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40"/>
        <w:gridCol w:w="52"/>
        <w:gridCol w:w="189"/>
        <w:gridCol w:w="185"/>
        <w:gridCol w:w="57"/>
        <w:gridCol w:w="1206"/>
        <w:gridCol w:w="241"/>
        <w:gridCol w:w="1322"/>
        <w:gridCol w:w="367"/>
        <w:gridCol w:w="6"/>
        <w:gridCol w:w="236"/>
        <w:gridCol w:w="1243"/>
        <w:gridCol w:w="405"/>
        <w:gridCol w:w="3239"/>
        <w:gridCol w:w="811"/>
        <w:gridCol w:w="407"/>
      </w:tblGrid>
      <w:tr w:rsidR="006C2504" w:rsidTr="008517C7">
        <w:trPr>
          <w:trHeight w:hRule="exact" w:val="284"/>
          <w:jc w:val="center"/>
        </w:trPr>
        <w:tc>
          <w:tcPr>
            <w:tcW w:w="4101" w:type="dxa"/>
            <w:gridSpan w:val="11"/>
            <w:tcMar>
              <w:left w:w="28" w:type="dxa"/>
              <w:right w:w="28" w:type="dxa"/>
            </w:tcMar>
          </w:tcPr>
          <w:p w:rsidR="006C2504" w:rsidRDefault="006C2504" w:rsidP="008517C7">
            <w:pPr>
              <w:jc w:val="center"/>
              <w:rPr>
                <w:noProof/>
              </w:rPr>
            </w:pPr>
            <w:r w:rsidRPr="00EF5240">
              <w:rPr>
                <w:rFonts w:ascii="Arial Narrow" w:hAnsi="Arial Narrow"/>
                <w:noProof/>
                <w:sz w:val="19"/>
                <w:szCs w:val="19"/>
              </w:rPr>
              <w:t xml:space="preserve">АО </w:t>
            </w:r>
            <w:r w:rsidRPr="00EF5240">
              <w:rPr>
                <w:rFonts w:ascii="Arial Narrow" w:hAnsi="Arial Narrow" w:cs="Arial"/>
                <w:sz w:val="19"/>
                <w:szCs w:val="19"/>
              </w:rPr>
              <w:t>«</w:t>
            </w:r>
            <w:r w:rsidRPr="00EF5240">
              <w:rPr>
                <w:rFonts w:ascii="Arial Narrow" w:hAnsi="Arial Narrow"/>
                <w:noProof/>
                <w:sz w:val="19"/>
                <w:szCs w:val="19"/>
              </w:rPr>
              <w:t xml:space="preserve">Корпорация </w:t>
            </w:r>
            <w:r w:rsidRPr="00EF5240">
              <w:rPr>
                <w:rFonts w:ascii="Arial Narrow" w:hAnsi="Arial Narrow" w:cs="Arial"/>
                <w:sz w:val="19"/>
                <w:szCs w:val="19"/>
              </w:rPr>
              <w:t>«</w:t>
            </w:r>
            <w:r w:rsidRPr="00EF5240">
              <w:rPr>
                <w:rFonts w:ascii="Arial Narrow" w:hAnsi="Arial Narrow"/>
                <w:noProof/>
                <w:sz w:val="19"/>
                <w:szCs w:val="19"/>
              </w:rPr>
              <w:t>Московский институт теплотехники</w:t>
            </w:r>
            <w:r w:rsidRPr="00EF5240">
              <w:rPr>
                <w:rFonts w:ascii="Arial Narrow" w:hAnsi="Arial Narrow"/>
                <w:sz w:val="19"/>
                <w:szCs w:val="19"/>
              </w:rPr>
              <w:t>»</w:t>
            </w:r>
          </w:p>
        </w:tc>
        <w:tc>
          <w:tcPr>
            <w:tcW w:w="1243" w:type="dxa"/>
          </w:tcPr>
          <w:p w:rsidR="006C2504" w:rsidRDefault="006C2504" w:rsidP="008517C7"/>
        </w:tc>
        <w:tc>
          <w:tcPr>
            <w:tcW w:w="3644" w:type="dxa"/>
            <w:gridSpan w:val="2"/>
          </w:tcPr>
          <w:p w:rsidR="006C2504" w:rsidRDefault="006C2504" w:rsidP="008517C7"/>
        </w:tc>
        <w:tc>
          <w:tcPr>
            <w:tcW w:w="1218" w:type="dxa"/>
            <w:gridSpan w:val="2"/>
          </w:tcPr>
          <w:p w:rsidR="006C2504" w:rsidRDefault="006C2504" w:rsidP="008517C7">
            <w:pPr>
              <w:ind w:right="-108"/>
              <w:jc w:val="right"/>
            </w:pPr>
            <w:r w:rsidRPr="006978EA">
              <w:rPr>
                <w:rFonts w:ascii="Arial" w:hAnsi="Arial" w:cs="Arial"/>
                <w:sz w:val="18"/>
                <w:szCs w:val="18"/>
              </w:rPr>
              <w:t>Рег. № 807</w:t>
            </w:r>
          </w:p>
        </w:tc>
      </w:tr>
      <w:tr w:rsidR="006C2504" w:rsidTr="008517C7">
        <w:trPr>
          <w:trHeight w:hRule="exact" w:val="1134"/>
          <w:jc w:val="center"/>
        </w:trPr>
        <w:tc>
          <w:tcPr>
            <w:tcW w:w="4101" w:type="dxa"/>
            <w:gridSpan w:val="11"/>
            <w:vAlign w:val="center"/>
          </w:tcPr>
          <w:p w:rsidR="006C2504" w:rsidRDefault="006C2504" w:rsidP="008517C7">
            <w:pPr>
              <w:jc w:val="center"/>
            </w:pPr>
            <w:r w:rsidRPr="00106859">
              <w:rPr>
                <w:noProof/>
              </w:rPr>
              <w:drawing>
                <wp:inline distT="0" distB="0" distL="0" distR="0">
                  <wp:extent cx="2319338" cy="694862"/>
                  <wp:effectExtent l="19050" t="0" r="4762" b="0"/>
                  <wp:docPr id="4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338" cy="694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6C2504" w:rsidRDefault="006C2504" w:rsidP="008517C7"/>
        </w:tc>
        <w:tc>
          <w:tcPr>
            <w:tcW w:w="4862" w:type="dxa"/>
            <w:gridSpan w:val="4"/>
          </w:tcPr>
          <w:p w:rsidR="006C2504" w:rsidRDefault="006C2504" w:rsidP="008517C7">
            <w:pPr>
              <w:jc w:val="right"/>
            </w:pPr>
          </w:p>
        </w:tc>
      </w:tr>
      <w:tr w:rsidR="006C2504" w:rsidRPr="00E9550A" w:rsidTr="008517C7">
        <w:trPr>
          <w:trHeight w:hRule="exact" w:val="425"/>
          <w:jc w:val="center"/>
        </w:trPr>
        <w:tc>
          <w:tcPr>
            <w:tcW w:w="4101" w:type="dxa"/>
            <w:gridSpan w:val="11"/>
            <w:vMerge w:val="restart"/>
            <w:tcBorders>
              <w:top w:val="single" w:sz="12" w:space="0" w:color="auto"/>
            </w:tcBorders>
          </w:tcPr>
          <w:p w:rsidR="006C2504" w:rsidRPr="00CB2947" w:rsidRDefault="006C2504" w:rsidP="008517C7">
            <w:pPr>
              <w:jc w:val="center"/>
              <w:rPr>
                <w:sz w:val="12"/>
                <w:szCs w:val="12"/>
              </w:rPr>
            </w:pPr>
          </w:p>
          <w:p w:rsidR="006C2504" w:rsidRPr="00A71DC1" w:rsidRDefault="006C2504" w:rsidP="008517C7">
            <w:pPr>
              <w:jc w:val="center"/>
              <w:rPr>
                <w:rFonts w:ascii="Arial" w:hAnsi="Arial" w:cs="Arial"/>
                <w:b/>
                <w:spacing w:val="26"/>
                <w:sz w:val="12"/>
                <w:szCs w:val="12"/>
              </w:rPr>
            </w:pPr>
            <w:r w:rsidRPr="00A71DC1">
              <w:rPr>
                <w:rFonts w:ascii="Arial" w:hAnsi="Arial" w:cs="Arial"/>
                <w:b/>
                <w:spacing w:val="26"/>
                <w:sz w:val="12"/>
                <w:szCs w:val="12"/>
              </w:rPr>
              <w:t>АКЦИОНЕРНОЕ ОБЩЕСТВО</w:t>
            </w:r>
          </w:p>
          <w:p w:rsidR="006C2504" w:rsidRDefault="006C2504" w:rsidP="008517C7">
            <w:pPr>
              <w:spacing w:line="216" w:lineRule="auto"/>
              <w:jc w:val="center"/>
              <w:rPr>
                <w:rFonts w:ascii="Arial" w:hAnsi="Arial" w:cs="Arial"/>
                <w:spacing w:val="30"/>
                <w:sz w:val="6"/>
                <w:szCs w:val="8"/>
              </w:rPr>
            </w:pPr>
          </w:p>
          <w:p w:rsidR="006C2504" w:rsidRPr="00EF5240" w:rsidRDefault="006C2504" w:rsidP="008517C7">
            <w:pPr>
              <w:pStyle w:val="2"/>
              <w:ind w:left="0" w:right="0"/>
              <w:jc w:val="center"/>
              <w:rPr>
                <w:rFonts w:cs="Arial"/>
                <w:sz w:val="2"/>
                <w:szCs w:val="2"/>
              </w:rPr>
            </w:pPr>
            <w:r w:rsidRPr="00A71DC1">
              <w:rPr>
                <w:rFonts w:cs="Arial"/>
                <w:sz w:val="20"/>
                <w:szCs w:val="17"/>
              </w:rPr>
              <w:t>«</w:t>
            </w:r>
            <w:r w:rsidRPr="007D48BF">
              <w:rPr>
                <w:rFonts w:cs="Arial"/>
                <w:sz w:val="22"/>
                <w:szCs w:val="22"/>
              </w:rPr>
              <w:t>ФЕДЕРАЛЬНЫЙ НАУЧНО-</w:t>
            </w:r>
            <w:r w:rsidRPr="007D48BF">
              <w:rPr>
                <w:rFonts w:cs="Arial"/>
                <w:sz w:val="22"/>
                <w:szCs w:val="22"/>
              </w:rPr>
              <w:br/>
              <w:t>ПРОИЗВОДСТВЕННЫЙ ЦЕНТР</w:t>
            </w:r>
          </w:p>
          <w:p w:rsidR="006C2504" w:rsidRPr="00753E94" w:rsidRDefault="006C2504" w:rsidP="008517C7">
            <w:pPr>
              <w:pStyle w:val="2"/>
              <w:ind w:left="0" w:right="0"/>
              <w:jc w:val="center"/>
              <w:rPr>
                <w:rFonts w:ascii="Arial Narrow" w:hAnsi="Arial Narrow" w:cs="Arial"/>
                <w:sz w:val="34"/>
                <w:szCs w:val="34"/>
              </w:rPr>
            </w:pPr>
            <w:r w:rsidRPr="00753E94">
              <w:rPr>
                <w:rFonts w:ascii="Arial Narrow" w:hAnsi="Arial Narrow" w:cs="Arial"/>
                <w:sz w:val="34"/>
                <w:szCs w:val="34"/>
              </w:rPr>
              <w:t>«ТИТАН – БАРРИКАДЫ»</w:t>
            </w:r>
          </w:p>
          <w:p w:rsidR="006C2504" w:rsidRDefault="006C2504" w:rsidP="008517C7">
            <w:pPr>
              <w:spacing w:before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 АО «ФНПЦ «</w:t>
            </w:r>
            <w:r w:rsidRPr="00B40947">
              <w:rPr>
                <w:rFonts w:ascii="Arial" w:hAnsi="Arial"/>
                <w:b/>
                <w:sz w:val="18"/>
                <w:szCs w:val="18"/>
              </w:rPr>
              <w:t>ТИТАН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– БАРРИКАДЫ»</w:t>
            </w:r>
            <w:r w:rsidRPr="00B40947">
              <w:rPr>
                <w:rFonts w:ascii="Arial" w:hAnsi="Arial"/>
                <w:b/>
                <w:sz w:val="18"/>
                <w:szCs w:val="18"/>
              </w:rPr>
              <w:t xml:space="preserve"> )</w:t>
            </w:r>
          </w:p>
          <w:p w:rsidR="006C2504" w:rsidRDefault="006C2504" w:rsidP="008517C7">
            <w:pPr>
              <w:spacing w:before="100"/>
              <w:jc w:val="center"/>
              <w:rPr>
                <w:rFonts w:ascii="Arial" w:hAnsi="Arial"/>
                <w:sz w:val="16"/>
                <w:szCs w:val="12"/>
              </w:rPr>
            </w:pPr>
            <w:r>
              <w:rPr>
                <w:rFonts w:ascii="Arial" w:hAnsi="Arial"/>
                <w:sz w:val="16"/>
                <w:szCs w:val="12"/>
              </w:rPr>
              <w:t xml:space="preserve">400071, </w:t>
            </w:r>
            <w:r w:rsidRPr="00CD20C5">
              <w:rPr>
                <w:rFonts w:ascii="Arial" w:hAnsi="Arial"/>
                <w:sz w:val="16"/>
                <w:szCs w:val="12"/>
              </w:rPr>
              <w:t>г.</w:t>
            </w:r>
            <w:r>
              <w:rPr>
                <w:rFonts w:ascii="Arial" w:hAnsi="Arial"/>
                <w:sz w:val="16"/>
                <w:szCs w:val="12"/>
              </w:rPr>
              <w:t xml:space="preserve"> Волгоград, пр. Ленина, б/н</w:t>
            </w:r>
          </w:p>
          <w:p w:rsidR="006C2504" w:rsidRPr="00106859" w:rsidRDefault="006C2504" w:rsidP="008517C7">
            <w:pPr>
              <w:spacing w:line="216" w:lineRule="auto"/>
              <w:jc w:val="center"/>
              <w:rPr>
                <w:rFonts w:ascii="Arial" w:hAnsi="Arial"/>
                <w:sz w:val="16"/>
                <w:szCs w:val="13"/>
              </w:rPr>
            </w:pPr>
            <w:r>
              <w:rPr>
                <w:rFonts w:ascii="Arial" w:hAnsi="Arial"/>
                <w:sz w:val="16"/>
                <w:szCs w:val="12"/>
              </w:rPr>
              <w:t>Тел</w:t>
            </w:r>
            <w:r w:rsidRPr="00AE4003">
              <w:rPr>
                <w:rFonts w:ascii="Arial" w:hAnsi="Arial"/>
                <w:sz w:val="16"/>
                <w:szCs w:val="12"/>
              </w:rPr>
              <w:t xml:space="preserve">. </w:t>
            </w:r>
            <w:r>
              <w:rPr>
                <w:rFonts w:ascii="Arial" w:hAnsi="Arial"/>
                <w:sz w:val="16"/>
                <w:szCs w:val="13"/>
              </w:rPr>
              <w:t>74-93-26</w:t>
            </w:r>
          </w:p>
          <w:p w:rsidR="006C2504" w:rsidRPr="00566126" w:rsidRDefault="006C2504" w:rsidP="008517C7">
            <w:pPr>
              <w:spacing w:line="216" w:lineRule="auto"/>
              <w:jc w:val="center"/>
              <w:rPr>
                <w:rFonts w:ascii="Arial" w:hAnsi="Arial"/>
                <w:sz w:val="16"/>
                <w:szCs w:val="13"/>
                <w:lang w:val="en-US"/>
              </w:rPr>
            </w:pPr>
            <w:r>
              <w:rPr>
                <w:rFonts w:ascii="Arial" w:hAnsi="Arial"/>
                <w:sz w:val="16"/>
                <w:szCs w:val="13"/>
              </w:rPr>
              <w:t>Ф</w:t>
            </w:r>
            <w:r w:rsidRPr="00AE4003">
              <w:rPr>
                <w:rFonts w:ascii="Arial" w:hAnsi="Arial"/>
                <w:sz w:val="16"/>
                <w:szCs w:val="12"/>
              </w:rPr>
              <w:t>а</w:t>
            </w:r>
            <w:r>
              <w:rPr>
                <w:rFonts w:ascii="Arial" w:hAnsi="Arial"/>
                <w:sz w:val="16"/>
                <w:szCs w:val="12"/>
              </w:rPr>
              <w:t>кс</w:t>
            </w:r>
            <w:r w:rsidRPr="00AE4003">
              <w:rPr>
                <w:rFonts w:ascii="Arial" w:hAnsi="Arial"/>
                <w:sz w:val="16"/>
                <w:szCs w:val="12"/>
              </w:rPr>
              <w:t>.</w:t>
            </w:r>
            <w:r w:rsidRPr="00AE4003">
              <w:rPr>
                <w:rFonts w:ascii="Arial" w:hAnsi="Arial"/>
                <w:sz w:val="16"/>
                <w:szCs w:val="13"/>
              </w:rPr>
              <w:t xml:space="preserve"> </w:t>
            </w:r>
            <w:r w:rsidRPr="00566126">
              <w:rPr>
                <w:rFonts w:ascii="Arial" w:hAnsi="Arial"/>
                <w:sz w:val="16"/>
                <w:szCs w:val="13"/>
                <w:lang w:val="en-US"/>
              </w:rPr>
              <w:t>(8442) 27-57-36, 27-40-20</w:t>
            </w:r>
          </w:p>
          <w:p w:rsidR="006C2504" w:rsidRPr="001A67E1" w:rsidRDefault="006C2504" w:rsidP="008517C7">
            <w:pPr>
              <w:spacing w:line="21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sz w:val="16"/>
                <w:szCs w:val="13"/>
                <w:lang w:val="en-US"/>
              </w:rPr>
              <w:t>E</w:t>
            </w:r>
            <w:r w:rsidRPr="00FB155E">
              <w:rPr>
                <w:rFonts w:ascii="Arial" w:hAnsi="Arial"/>
                <w:sz w:val="16"/>
                <w:szCs w:val="13"/>
                <w:lang w:val="en-US"/>
              </w:rPr>
              <w:t>-</w:t>
            </w:r>
            <w:r>
              <w:rPr>
                <w:rFonts w:ascii="Arial" w:hAnsi="Arial"/>
                <w:sz w:val="16"/>
                <w:szCs w:val="13"/>
                <w:lang w:val="en-US"/>
              </w:rPr>
              <w:t>mail</w:t>
            </w:r>
            <w:r w:rsidRPr="00FB155E">
              <w:rPr>
                <w:rFonts w:ascii="Arial" w:hAnsi="Arial"/>
                <w:sz w:val="16"/>
                <w:szCs w:val="13"/>
                <w:lang w:val="en-US"/>
              </w:rPr>
              <w:t xml:space="preserve">: </w:t>
            </w:r>
            <w:r>
              <w:rPr>
                <w:rFonts w:ascii="Arial" w:hAnsi="Arial"/>
                <w:sz w:val="16"/>
                <w:szCs w:val="13"/>
                <w:lang w:val="en-US"/>
              </w:rPr>
              <w:t>cdb</w:t>
            </w:r>
            <w:r w:rsidRPr="00FB155E">
              <w:rPr>
                <w:rFonts w:ascii="Arial" w:hAnsi="Arial"/>
                <w:sz w:val="16"/>
                <w:szCs w:val="13"/>
                <w:lang w:val="en-US"/>
              </w:rPr>
              <w:t>@</w:t>
            </w:r>
            <w:r>
              <w:rPr>
                <w:rFonts w:ascii="Arial" w:hAnsi="Arial"/>
                <w:sz w:val="16"/>
                <w:szCs w:val="13"/>
                <w:lang w:val="en-US"/>
              </w:rPr>
              <w:t>cdbtitan</w:t>
            </w:r>
            <w:r w:rsidRPr="00FB155E">
              <w:rPr>
                <w:rFonts w:ascii="Arial" w:hAnsi="Arial"/>
                <w:sz w:val="16"/>
                <w:szCs w:val="13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3"/>
                <w:lang w:val="en-US"/>
              </w:rPr>
              <w:t>ru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6C2504" w:rsidRPr="005614D2" w:rsidRDefault="006C2504" w:rsidP="008517C7">
            <w:pPr>
              <w:jc w:val="center"/>
              <w:rPr>
                <w:lang w:val="en-US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2504" w:rsidRPr="003F4721" w:rsidRDefault="006C2504" w:rsidP="008517C7">
            <w:pPr>
              <w:ind w:left="326"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gridSpan w:val="2"/>
            <w:vMerge w:val="restart"/>
          </w:tcPr>
          <w:p w:rsidR="006C2504" w:rsidRPr="003F4721" w:rsidRDefault="006C2504" w:rsidP="008517C7">
            <w:pPr>
              <w:ind w:left="-45"/>
              <w:rPr>
                <w:sz w:val="28"/>
                <w:szCs w:val="28"/>
                <w:lang w:val="en-US"/>
              </w:rPr>
            </w:pPr>
          </w:p>
          <w:p w:rsidR="006C2504" w:rsidRPr="003F4721" w:rsidRDefault="006C2504" w:rsidP="008517C7">
            <w:pPr>
              <w:ind w:left="-45"/>
              <w:rPr>
                <w:sz w:val="28"/>
                <w:szCs w:val="28"/>
                <w:lang w:val="en-US"/>
              </w:rPr>
            </w:pPr>
          </w:p>
          <w:p w:rsidR="006C2504" w:rsidRPr="003F4721" w:rsidRDefault="006C2504" w:rsidP="008517C7">
            <w:pPr>
              <w:ind w:left="-45"/>
              <w:rPr>
                <w:sz w:val="28"/>
                <w:szCs w:val="28"/>
                <w:lang w:val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504" w:rsidRPr="003F4721" w:rsidRDefault="006C2504" w:rsidP="008517C7">
            <w:pPr>
              <w:ind w:left="45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2504" w:rsidRPr="00E9550A" w:rsidTr="008517C7">
        <w:trPr>
          <w:trHeight w:val="1186"/>
          <w:jc w:val="center"/>
        </w:trPr>
        <w:tc>
          <w:tcPr>
            <w:tcW w:w="4101" w:type="dxa"/>
            <w:gridSpan w:val="11"/>
            <w:vMerge/>
          </w:tcPr>
          <w:p w:rsidR="006C2504" w:rsidRPr="003F4721" w:rsidRDefault="006C2504" w:rsidP="008517C7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43" w:type="dxa"/>
          </w:tcPr>
          <w:p w:rsidR="006C2504" w:rsidRPr="003F4721" w:rsidRDefault="006C2504" w:rsidP="008517C7">
            <w:pPr>
              <w:rPr>
                <w:lang w:val="en-US"/>
              </w:rPr>
            </w:pPr>
          </w:p>
        </w:tc>
        <w:tc>
          <w:tcPr>
            <w:tcW w:w="405" w:type="dxa"/>
            <w:vMerge w:val="restart"/>
          </w:tcPr>
          <w:p w:rsidR="006C2504" w:rsidRPr="003F4721" w:rsidRDefault="006C2504" w:rsidP="008517C7">
            <w:pPr>
              <w:ind w:left="453"/>
              <w:rPr>
                <w:sz w:val="28"/>
                <w:szCs w:val="28"/>
                <w:lang w:val="en-US"/>
              </w:rPr>
            </w:pPr>
          </w:p>
        </w:tc>
        <w:tc>
          <w:tcPr>
            <w:tcW w:w="4050" w:type="dxa"/>
            <w:gridSpan w:val="2"/>
            <w:vMerge/>
          </w:tcPr>
          <w:p w:rsidR="006C2504" w:rsidRPr="003F4721" w:rsidRDefault="006C2504" w:rsidP="008517C7">
            <w:pPr>
              <w:ind w:left="453"/>
              <w:rPr>
                <w:sz w:val="28"/>
                <w:szCs w:val="28"/>
                <w:lang w:val="en-US"/>
              </w:rPr>
            </w:pPr>
          </w:p>
        </w:tc>
        <w:tc>
          <w:tcPr>
            <w:tcW w:w="407" w:type="dxa"/>
            <w:vMerge w:val="restart"/>
          </w:tcPr>
          <w:p w:rsidR="006C2504" w:rsidRPr="003F4721" w:rsidRDefault="006C2504" w:rsidP="008517C7">
            <w:pPr>
              <w:ind w:left="453"/>
              <w:rPr>
                <w:sz w:val="28"/>
                <w:szCs w:val="28"/>
                <w:lang w:val="en-US"/>
              </w:rPr>
            </w:pPr>
          </w:p>
        </w:tc>
      </w:tr>
      <w:tr w:rsidR="006C2504" w:rsidRPr="00E9550A" w:rsidTr="008517C7">
        <w:trPr>
          <w:trHeight w:hRule="exact" w:val="187"/>
          <w:jc w:val="center"/>
        </w:trPr>
        <w:tc>
          <w:tcPr>
            <w:tcW w:w="4101" w:type="dxa"/>
            <w:gridSpan w:val="11"/>
            <w:noWrap/>
            <w:vAlign w:val="center"/>
          </w:tcPr>
          <w:p w:rsidR="006C2504" w:rsidRPr="003F4721" w:rsidRDefault="006C2504" w:rsidP="008517C7">
            <w:pPr>
              <w:tabs>
                <w:tab w:val="left" w:pos="142"/>
              </w:tabs>
              <w:jc w:val="center"/>
              <w:rPr>
                <w:lang w:val="en-US"/>
              </w:rPr>
            </w:pPr>
          </w:p>
        </w:tc>
        <w:tc>
          <w:tcPr>
            <w:tcW w:w="1243" w:type="dxa"/>
          </w:tcPr>
          <w:p w:rsidR="006C2504" w:rsidRPr="003F4721" w:rsidRDefault="006C2504" w:rsidP="008517C7">
            <w:pPr>
              <w:rPr>
                <w:lang w:val="en-US"/>
              </w:rPr>
            </w:pPr>
          </w:p>
        </w:tc>
        <w:tc>
          <w:tcPr>
            <w:tcW w:w="405" w:type="dxa"/>
            <w:vMerge/>
          </w:tcPr>
          <w:p w:rsidR="006C2504" w:rsidRPr="003F4721" w:rsidRDefault="006C2504" w:rsidP="008517C7">
            <w:pPr>
              <w:rPr>
                <w:lang w:val="en-US"/>
              </w:rPr>
            </w:pPr>
          </w:p>
        </w:tc>
        <w:tc>
          <w:tcPr>
            <w:tcW w:w="4050" w:type="dxa"/>
            <w:gridSpan w:val="2"/>
            <w:vMerge/>
          </w:tcPr>
          <w:p w:rsidR="006C2504" w:rsidRPr="003F4721" w:rsidRDefault="006C2504" w:rsidP="008517C7">
            <w:pPr>
              <w:rPr>
                <w:lang w:val="en-US"/>
              </w:rPr>
            </w:pPr>
          </w:p>
        </w:tc>
        <w:tc>
          <w:tcPr>
            <w:tcW w:w="407" w:type="dxa"/>
            <w:vMerge/>
          </w:tcPr>
          <w:p w:rsidR="006C2504" w:rsidRPr="003F4721" w:rsidRDefault="006C2504" w:rsidP="008517C7">
            <w:pPr>
              <w:rPr>
                <w:lang w:val="en-US"/>
              </w:rPr>
            </w:pPr>
          </w:p>
        </w:tc>
      </w:tr>
      <w:tr w:rsidR="006C2504" w:rsidTr="008517C7">
        <w:trPr>
          <w:trHeight w:hRule="exact" w:val="187"/>
          <w:jc w:val="center"/>
        </w:trPr>
        <w:tc>
          <w:tcPr>
            <w:tcW w:w="240" w:type="dxa"/>
            <w:noWrap/>
            <w:vAlign w:val="center"/>
          </w:tcPr>
          <w:p w:rsidR="006C2504" w:rsidRPr="003F4721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4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A3C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1448" w:type="dxa"/>
            <w:gridSpan w:val="3"/>
            <w:tcBorders>
              <w:bottom w:val="dotted" w:sz="4" w:space="0" w:color="auto"/>
            </w:tcBorders>
            <w:noWrap/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noWrap/>
            <w:tcMar>
              <w:left w:w="0" w:type="dxa"/>
              <w:right w:w="0" w:type="dxa"/>
            </w:tcMar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7"/>
              </w:rPr>
              <w:sym w:font="Times New Roman" w:char="2116"/>
            </w:r>
          </w:p>
        </w:tc>
        <w:tc>
          <w:tcPr>
            <w:tcW w:w="1689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noWrap/>
            <w:vAlign w:val="center"/>
          </w:tcPr>
          <w:p w:rsidR="006C2504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</w:tcPr>
          <w:p w:rsidR="006C2504" w:rsidRDefault="006C2504" w:rsidP="008517C7"/>
        </w:tc>
        <w:tc>
          <w:tcPr>
            <w:tcW w:w="405" w:type="dxa"/>
            <w:vMerge/>
          </w:tcPr>
          <w:p w:rsidR="006C2504" w:rsidRDefault="006C2504" w:rsidP="008517C7"/>
        </w:tc>
        <w:tc>
          <w:tcPr>
            <w:tcW w:w="4050" w:type="dxa"/>
            <w:gridSpan w:val="2"/>
            <w:vMerge/>
          </w:tcPr>
          <w:p w:rsidR="006C2504" w:rsidRDefault="006C2504" w:rsidP="008517C7"/>
        </w:tc>
        <w:tc>
          <w:tcPr>
            <w:tcW w:w="407" w:type="dxa"/>
            <w:vMerge/>
          </w:tcPr>
          <w:p w:rsidR="006C2504" w:rsidRDefault="006C2504" w:rsidP="008517C7"/>
        </w:tc>
      </w:tr>
      <w:tr w:rsidR="006C2504" w:rsidTr="008517C7">
        <w:trPr>
          <w:trHeight w:hRule="exact" w:val="187"/>
          <w:jc w:val="center"/>
        </w:trPr>
        <w:tc>
          <w:tcPr>
            <w:tcW w:w="4101" w:type="dxa"/>
            <w:gridSpan w:val="11"/>
            <w:noWrap/>
            <w:vAlign w:val="center"/>
          </w:tcPr>
          <w:p w:rsidR="006C2504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vMerge w:val="restart"/>
          </w:tcPr>
          <w:p w:rsidR="006C2504" w:rsidRDefault="006C2504" w:rsidP="008517C7"/>
        </w:tc>
        <w:tc>
          <w:tcPr>
            <w:tcW w:w="405" w:type="dxa"/>
            <w:vMerge/>
          </w:tcPr>
          <w:p w:rsidR="006C2504" w:rsidRDefault="006C2504" w:rsidP="008517C7"/>
        </w:tc>
        <w:tc>
          <w:tcPr>
            <w:tcW w:w="4050" w:type="dxa"/>
            <w:gridSpan w:val="2"/>
            <w:vMerge/>
          </w:tcPr>
          <w:p w:rsidR="006C2504" w:rsidRDefault="006C2504" w:rsidP="008517C7"/>
        </w:tc>
        <w:tc>
          <w:tcPr>
            <w:tcW w:w="407" w:type="dxa"/>
            <w:vMerge/>
          </w:tcPr>
          <w:p w:rsidR="006C2504" w:rsidRDefault="006C2504" w:rsidP="008517C7"/>
        </w:tc>
      </w:tr>
      <w:tr w:rsidR="006C2504" w:rsidTr="008517C7">
        <w:trPr>
          <w:trHeight w:hRule="exact" w:val="187"/>
          <w:jc w:val="center"/>
        </w:trPr>
        <w:tc>
          <w:tcPr>
            <w:tcW w:w="240" w:type="dxa"/>
            <w:noWrap/>
            <w:vAlign w:val="center"/>
          </w:tcPr>
          <w:p w:rsidR="006C2504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на  </w:t>
            </w:r>
            <w:r>
              <w:rPr>
                <w:rFonts w:ascii="Arial" w:hAnsi="Arial" w:cs="Arial"/>
                <w:sz w:val="16"/>
                <w:szCs w:val="17"/>
              </w:rPr>
              <w:sym w:font="Times New Roman" w:char="2116"/>
            </w:r>
          </w:p>
        </w:tc>
        <w:tc>
          <w:tcPr>
            <w:tcW w:w="1206" w:type="dxa"/>
            <w:tcBorders>
              <w:bottom w:val="dotted" w:sz="4" w:space="0" w:color="auto"/>
            </w:tcBorders>
            <w:noWrap/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noWrap/>
            <w:tcMar>
              <w:left w:w="0" w:type="dxa"/>
              <w:right w:w="0" w:type="dxa"/>
            </w:tcMar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7"/>
              </w:rPr>
              <w:t>от</w:t>
            </w:r>
          </w:p>
        </w:tc>
        <w:tc>
          <w:tcPr>
            <w:tcW w:w="1689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6C2504" w:rsidRPr="00DC2A3C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noWrap/>
            <w:vAlign w:val="center"/>
          </w:tcPr>
          <w:p w:rsidR="006C2504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vMerge/>
          </w:tcPr>
          <w:p w:rsidR="006C2504" w:rsidRDefault="006C2504" w:rsidP="008517C7"/>
        </w:tc>
        <w:tc>
          <w:tcPr>
            <w:tcW w:w="405" w:type="dxa"/>
            <w:vMerge/>
          </w:tcPr>
          <w:p w:rsidR="006C2504" w:rsidRDefault="006C2504" w:rsidP="008517C7"/>
        </w:tc>
        <w:tc>
          <w:tcPr>
            <w:tcW w:w="4050" w:type="dxa"/>
            <w:gridSpan w:val="2"/>
            <w:vMerge/>
          </w:tcPr>
          <w:p w:rsidR="006C2504" w:rsidRDefault="006C2504" w:rsidP="008517C7"/>
        </w:tc>
        <w:tc>
          <w:tcPr>
            <w:tcW w:w="407" w:type="dxa"/>
            <w:vMerge/>
          </w:tcPr>
          <w:p w:rsidR="006C2504" w:rsidRDefault="006C2504" w:rsidP="008517C7"/>
        </w:tc>
      </w:tr>
      <w:tr w:rsidR="006C2504" w:rsidTr="008517C7">
        <w:trPr>
          <w:trHeight w:hRule="exact" w:val="187"/>
          <w:jc w:val="center"/>
        </w:trPr>
        <w:tc>
          <w:tcPr>
            <w:tcW w:w="4101" w:type="dxa"/>
            <w:gridSpan w:val="11"/>
            <w:noWrap/>
            <w:vAlign w:val="center"/>
          </w:tcPr>
          <w:p w:rsidR="006C2504" w:rsidRDefault="006C2504" w:rsidP="008517C7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vMerge/>
          </w:tcPr>
          <w:p w:rsidR="006C2504" w:rsidRDefault="006C2504" w:rsidP="008517C7"/>
        </w:tc>
        <w:tc>
          <w:tcPr>
            <w:tcW w:w="405" w:type="dxa"/>
            <w:vMerge/>
          </w:tcPr>
          <w:p w:rsidR="006C2504" w:rsidRDefault="006C2504" w:rsidP="008517C7"/>
        </w:tc>
        <w:tc>
          <w:tcPr>
            <w:tcW w:w="4050" w:type="dxa"/>
            <w:gridSpan w:val="2"/>
            <w:vMerge/>
          </w:tcPr>
          <w:p w:rsidR="006C2504" w:rsidRDefault="006C2504" w:rsidP="008517C7"/>
        </w:tc>
        <w:tc>
          <w:tcPr>
            <w:tcW w:w="407" w:type="dxa"/>
            <w:vMerge/>
          </w:tcPr>
          <w:p w:rsidR="006C2504" w:rsidRDefault="006C2504" w:rsidP="008517C7"/>
        </w:tc>
      </w:tr>
      <w:tr w:rsidR="006C2504" w:rsidTr="008517C7">
        <w:trPr>
          <w:trHeight w:hRule="exact" w:val="397"/>
          <w:jc w:val="center"/>
        </w:trPr>
        <w:tc>
          <w:tcPr>
            <w:tcW w:w="292" w:type="dxa"/>
            <w:gridSpan w:val="2"/>
            <w:tcBorders>
              <w:right w:val="single" w:sz="12" w:space="0" w:color="000000"/>
            </w:tcBorders>
          </w:tcPr>
          <w:p w:rsidR="006C2504" w:rsidRDefault="006C2504" w:rsidP="008517C7"/>
          <w:p w:rsidR="006C2504" w:rsidRDefault="006C2504" w:rsidP="008517C7"/>
        </w:tc>
        <w:tc>
          <w:tcPr>
            <w:tcW w:w="37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C2504" w:rsidRDefault="006C2504" w:rsidP="008517C7"/>
        </w:tc>
        <w:tc>
          <w:tcPr>
            <w:tcW w:w="2826" w:type="dxa"/>
            <w:gridSpan w:val="4"/>
            <w:vMerge w:val="restart"/>
          </w:tcPr>
          <w:p w:rsidR="006C2504" w:rsidRDefault="006C2504" w:rsidP="008517C7">
            <w:pPr>
              <w:jc w:val="center"/>
            </w:pPr>
          </w:p>
        </w:tc>
        <w:tc>
          <w:tcPr>
            <w:tcW w:w="37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C2504" w:rsidRDefault="006C2504" w:rsidP="008517C7"/>
        </w:tc>
        <w:tc>
          <w:tcPr>
            <w:tcW w:w="236" w:type="dxa"/>
            <w:tcBorders>
              <w:left w:val="single" w:sz="12" w:space="0" w:color="000000"/>
            </w:tcBorders>
          </w:tcPr>
          <w:p w:rsidR="006C2504" w:rsidRDefault="006C2504" w:rsidP="008517C7"/>
        </w:tc>
        <w:tc>
          <w:tcPr>
            <w:tcW w:w="1243" w:type="dxa"/>
            <w:vMerge/>
          </w:tcPr>
          <w:p w:rsidR="006C2504" w:rsidRDefault="006C2504" w:rsidP="008517C7"/>
        </w:tc>
        <w:tc>
          <w:tcPr>
            <w:tcW w:w="405" w:type="dxa"/>
            <w:vMerge/>
          </w:tcPr>
          <w:p w:rsidR="006C2504" w:rsidRDefault="006C2504" w:rsidP="008517C7"/>
        </w:tc>
        <w:tc>
          <w:tcPr>
            <w:tcW w:w="4050" w:type="dxa"/>
            <w:gridSpan w:val="2"/>
            <w:vMerge/>
          </w:tcPr>
          <w:p w:rsidR="006C2504" w:rsidRDefault="006C2504" w:rsidP="008517C7"/>
        </w:tc>
        <w:tc>
          <w:tcPr>
            <w:tcW w:w="407" w:type="dxa"/>
            <w:vMerge/>
          </w:tcPr>
          <w:p w:rsidR="006C2504" w:rsidRDefault="006C2504" w:rsidP="008517C7"/>
        </w:tc>
      </w:tr>
      <w:tr w:rsidR="006C2504" w:rsidTr="008517C7">
        <w:trPr>
          <w:trHeight w:hRule="exact" w:val="216"/>
          <w:jc w:val="center"/>
        </w:trPr>
        <w:tc>
          <w:tcPr>
            <w:tcW w:w="292" w:type="dxa"/>
            <w:gridSpan w:val="2"/>
          </w:tcPr>
          <w:p w:rsidR="006C2504" w:rsidRDefault="006C2504" w:rsidP="008517C7"/>
        </w:tc>
        <w:tc>
          <w:tcPr>
            <w:tcW w:w="374" w:type="dxa"/>
            <w:gridSpan w:val="2"/>
          </w:tcPr>
          <w:p w:rsidR="006C2504" w:rsidRDefault="006C2504" w:rsidP="008517C7"/>
        </w:tc>
        <w:tc>
          <w:tcPr>
            <w:tcW w:w="2826" w:type="dxa"/>
            <w:gridSpan w:val="4"/>
            <w:vMerge/>
          </w:tcPr>
          <w:p w:rsidR="006C2504" w:rsidRDefault="006C2504" w:rsidP="008517C7"/>
        </w:tc>
        <w:tc>
          <w:tcPr>
            <w:tcW w:w="373" w:type="dxa"/>
            <w:gridSpan w:val="2"/>
          </w:tcPr>
          <w:p w:rsidR="006C2504" w:rsidRDefault="006C2504" w:rsidP="008517C7"/>
        </w:tc>
        <w:tc>
          <w:tcPr>
            <w:tcW w:w="236" w:type="dxa"/>
          </w:tcPr>
          <w:p w:rsidR="006C2504" w:rsidRDefault="006C2504" w:rsidP="008517C7"/>
        </w:tc>
        <w:tc>
          <w:tcPr>
            <w:tcW w:w="1243" w:type="dxa"/>
            <w:vMerge/>
          </w:tcPr>
          <w:p w:rsidR="006C2504" w:rsidRDefault="006C2504" w:rsidP="008517C7"/>
        </w:tc>
        <w:tc>
          <w:tcPr>
            <w:tcW w:w="405" w:type="dxa"/>
            <w:vMerge/>
          </w:tcPr>
          <w:p w:rsidR="006C2504" w:rsidRDefault="006C2504" w:rsidP="008517C7"/>
        </w:tc>
        <w:tc>
          <w:tcPr>
            <w:tcW w:w="4050" w:type="dxa"/>
            <w:gridSpan w:val="2"/>
            <w:vMerge/>
          </w:tcPr>
          <w:p w:rsidR="006C2504" w:rsidRDefault="006C2504" w:rsidP="008517C7"/>
        </w:tc>
        <w:tc>
          <w:tcPr>
            <w:tcW w:w="407" w:type="dxa"/>
            <w:vMerge/>
          </w:tcPr>
          <w:p w:rsidR="006C2504" w:rsidRDefault="006C2504" w:rsidP="008517C7"/>
        </w:tc>
      </w:tr>
    </w:tbl>
    <w:p w:rsidR="00437B76" w:rsidRDefault="00437B76" w:rsidP="002D315A">
      <w:pPr>
        <w:spacing w:line="276" w:lineRule="auto"/>
        <w:jc w:val="center"/>
        <w:rPr>
          <w:sz w:val="28"/>
          <w:szCs w:val="28"/>
        </w:rPr>
      </w:pPr>
    </w:p>
    <w:p w:rsidR="00172A03" w:rsidRDefault="00172A03" w:rsidP="00172A03">
      <w:pPr>
        <w:spacing w:line="276" w:lineRule="auto"/>
        <w:jc w:val="center"/>
        <w:rPr>
          <w:sz w:val="28"/>
          <w:szCs w:val="28"/>
        </w:rPr>
      </w:pPr>
      <w:r w:rsidRPr="00050DB2">
        <w:rPr>
          <w:sz w:val="28"/>
          <w:szCs w:val="28"/>
        </w:rPr>
        <w:t xml:space="preserve">ИЗВЕЩЕНИЕ № </w:t>
      </w:r>
      <w:r w:rsidR="00812ECC">
        <w:rPr>
          <w:sz w:val="28"/>
          <w:szCs w:val="28"/>
          <w:lang w:val="en-US"/>
        </w:rPr>
        <w:t>432/3</w:t>
      </w:r>
      <w:r w:rsidRPr="00DE4684">
        <w:rPr>
          <w:sz w:val="28"/>
          <w:szCs w:val="28"/>
        </w:rPr>
        <w:t xml:space="preserve"> от </w:t>
      </w:r>
      <w:r w:rsidR="002F213C">
        <w:rPr>
          <w:sz w:val="28"/>
          <w:szCs w:val="28"/>
          <w:lang w:val="en-US"/>
        </w:rPr>
        <w:t>24</w:t>
      </w:r>
      <w:r w:rsidRPr="00DE4684">
        <w:rPr>
          <w:sz w:val="28"/>
          <w:szCs w:val="28"/>
        </w:rPr>
        <w:t xml:space="preserve"> </w:t>
      </w:r>
      <w:r w:rsidR="002F213C">
        <w:rPr>
          <w:sz w:val="28"/>
          <w:szCs w:val="28"/>
        </w:rPr>
        <w:t>с</w:t>
      </w:r>
      <w:r w:rsidR="00DB794A">
        <w:rPr>
          <w:sz w:val="28"/>
          <w:szCs w:val="28"/>
        </w:rPr>
        <w:t>ентября</w:t>
      </w:r>
      <w:r w:rsidRPr="00050DB2">
        <w:rPr>
          <w:sz w:val="28"/>
          <w:szCs w:val="28"/>
        </w:rPr>
        <w:t xml:space="preserve"> 201</w:t>
      </w:r>
      <w:r w:rsidR="00403E48">
        <w:rPr>
          <w:sz w:val="28"/>
          <w:szCs w:val="28"/>
        </w:rPr>
        <w:t>8</w:t>
      </w:r>
      <w:r w:rsidRPr="00050DB2">
        <w:rPr>
          <w:sz w:val="28"/>
          <w:szCs w:val="28"/>
        </w:rPr>
        <w:t>г.</w:t>
      </w:r>
    </w:p>
    <w:p w:rsidR="00172A03" w:rsidRDefault="00172A03" w:rsidP="00172A03">
      <w:pPr>
        <w:spacing w:line="276" w:lineRule="auto"/>
        <w:jc w:val="center"/>
        <w:rPr>
          <w:sz w:val="28"/>
          <w:szCs w:val="28"/>
        </w:rPr>
      </w:pPr>
      <w:r w:rsidRPr="00881724">
        <w:rPr>
          <w:sz w:val="28"/>
          <w:szCs w:val="28"/>
        </w:rPr>
        <w:t>О ПРОВЕДЕНИИ ЗАПРОСА ЦЕН</w:t>
      </w:r>
    </w:p>
    <w:p w:rsidR="00172A03" w:rsidRPr="00881CE9" w:rsidRDefault="00097B1D" w:rsidP="00172A0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право заключить договор</w:t>
      </w:r>
      <w:r w:rsidR="00172A03" w:rsidRPr="00881CE9">
        <w:rPr>
          <w:sz w:val="28"/>
          <w:szCs w:val="28"/>
        </w:rPr>
        <w:t xml:space="preserve"> на </w:t>
      </w:r>
      <w:r w:rsidR="00DD1616">
        <w:rPr>
          <w:sz w:val="28"/>
          <w:szCs w:val="28"/>
        </w:rPr>
        <w:t xml:space="preserve">поставку </w:t>
      </w:r>
      <w:r w:rsidR="002F213C" w:rsidRPr="002F213C">
        <w:rPr>
          <w:sz w:val="28"/>
          <w:szCs w:val="28"/>
        </w:rPr>
        <w:t>дымососов Д15,5-01</w:t>
      </w:r>
      <w:r w:rsidR="00172A03">
        <w:rPr>
          <w:sz w:val="28"/>
          <w:szCs w:val="28"/>
        </w:rPr>
        <w:t xml:space="preserve"> для нужд </w:t>
      </w:r>
      <w:r w:rsidR="00172A03" w:rsidRPr="00D56BEA">
        <w:rPr>
          <w:sz w:val="28"/>
          <w:szCs w:val="28"/>
        </w:rPr>
        <w:t>АО «ФНПЦ «Титан-Баррикады»</w:t>
      </w:r>
    </w:p>
    <w:p w:rsidR="00172A03" w:rsidRDefault="00172A03" w:rsidP="00172A03">
      <w:pPr>
        <w:pStyle w:val="a9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Данная закупочная процедура распространяется только на участников, которые являются субъектами </w:t>
      </w:r>
      <w:r w:rsidRPr="00C02814">
        <w:rPr>
          <w:rFonts w:ascii="Times New Roman" w:hAnsi="Times New Roman" w:cs="Times New Roman"/>
          <w:b/>
          <w:sz w:val="24"/>
          <w:szCs w:val="24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02814">
        <w:rPr>
          <w:rFonts w:ascii="Times New Roman" w:hAnsi="Times New Roman" w:cs="Times New Roman"/>
          <w:b/>
          <w:sz w:val="24"/>
          <w:szCs w:val="24"/>
        </w:rPr>
        <w:t xml:space="preserve"> соответствии с Постановлением Правительства РФ от 11 декабря 2014г. №1352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02814">
        <w:rPr>
          <w:rFonts w:ascii="Times New Roman" w:hAnsi="Times New Roman" w:cs="Times New Roman"/>
          <w:b/>
          <w:sz w:val="24"/>
          <w:szCs w:val="24"/>
        </w:rPr>
        <w:t>Об особенностях участия субъектов малого и среднего предпринимательства в закупках товаров, работ и услуг отдельными видами юридических лиц»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567"/>
        <w:gridCol w:w="1701"/>
        <w:gridCol w:w="4785"/>
        <w:gridCol w:w="34"/>
      </w:tblGrid>
      <w:tr w:rsidR="00B05D36" w:rsidRPr="0018317A" w:rsidTr="002B3270">
        <w:trPr>
          <w:gridAfter w:val="1"/>
          <w:wAfter w:w="34" w:type="dxa"/>
          <w:trHeight w:val="4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1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Заказчик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B05D36" w:rsidRPr="0018317A" w:rsidRDefault="00B05D36" w:rsidP="00B05D36">
            <w:pPr>
              <w:suppressAutoHyphens/>
              <w:jc w:val="center"/>
            </w:pPr>
            <w:r w:rsidRPr="00F23D90">
              <w:t>АО «ФНПЦ «Титан-Баррикады»</w:t>
            </w:r>
          </w:p>
        </w:tc>
      </w:tr>
      <w:tr w:rsidR="00B05D36" w:rsidRPr="0018317A" w:rsidTr="002B3270">
        <w:trPr>
          <w:gridAfter w:val="1"/>
          <w:wAfter w:w="34" w:type="dxa"/>
          <w:trHeight w:val="407"/>
        </w:trPr>
        <w:tc>
          <w:tcPr>
            <w:tcW w:w="534" w:type="dxa"/>
            <w:vMerge/>
            <w:shd w:val="clear" w:color="auto" w:fill="auto"/>
            <w:vAlign w:val="center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Почтовый адрес</w:t>
            </w:r>
          </w:p>
        </w:tc>
        <w:tc>
          <w:tcPr>
            <w:tcW w:w="4785" w:type="dxa"/>
            <w:shd w:val="clear" w:color="auto" w:fill="auto"/>
          </w:tcPr>
          <w:p w:rsidR="00B05D36" w:rsidRPr="0018317A" w:rsidRDefault="00B05D36" w:rsidP="00B05D36">
            <w:pPr>
              <w:suppressAutoHyphens/>
              <w:jc w:val="center"/>
            </w:pPr>
            <w:r w:rsidRPr="0018317A">
              <w:t>400071, г. Волгоград,</w:t>
            </w:r>
          </w:p>
          <w:p w:rsidR="00B05D36" w:rsidRPr="0018317A" w:rsidRDefault="00B05D36" w:rsidP="00B05D36">
            <w:pPr>
              <w:suppressAutoHyphens/>
              <w:jc w:val="center"/>
            </w:pPr>
            <w:r w:rsidRPr="0018317A">
              <w:t>пр-т Ленина б/н</w:t>
            </w:r>
          </w:p>
        </w:tc>
      </w:tr>
      <w:tr w:rsidR="00B05D36" w:rsidRPr="0018317A" w:rsidTr="00B05D36">
        <w:trPr>
          <w:gridAfter w:val="1"/>
          <w:wAfter w:w="34" w:type="dxa"/>
          <w:trHeight w:val="441"/>
        </w:trPr>
        <w:tc>
          <w:tcPr>
            <w:tcW w:w="534" w:type="dxa"/>
            <w:shd w:val="clear" w:color="auto" w:fill="auto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2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B05D36" w:rsidRPr="0018317A" w:rsidRDefault="00B05D36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Источник финансирования</w:t>
            </w:r>
          </w:p>
        </w:tc>
        <w:tc>
          <w:tcPr>
            <w:tcW w:w="4785" w:type="dxa"/>
            <w:shd w:val="clear" w:color="auto" w:fill="auto"/>
          </w:tcPr>
          <w:p w:rsidR="00B05D36" w:rsidRPr="0018317A" w:rsidRDefault="00B05D36" w:rsidP="004438C4">
            <w:pPr>
              <w:suppressAutoHyphens/>
              <w:contextualSpacing/>
              <w:jc w:val="center"/>
            </w:pPr>
            <w:r w:rsidRPr="0018317A">
              <w:t>Собственные средства</w:t>
            </w:r>
          </w:p>
        </w:tc>
      </w:tr>
      <w:tr w:rsidR="00361645" w:rsidRPr="0018317A" w:rsidTr="00EE205B">
        <w:trPr>
          <w:gridAfter w:val="1"/>
          <w:wAfter w:w="34" w:type="dxa"/>
          <w:trHeight w:val="441"/>
        </w:trPr>
        <w:tc>
          <w:tcPr>
            <w:tcW w:w="534" w:type="dxa"/>
            <w:shd w:val="clear" w:color="auto" w:fill="auto"/>
            <w:vAlign w:val="center"/>
          </w:tcPr>
          <w:p w:rsidR="00361645" w:rsidRPr="0018317A" w:rsidRDefault="00361645" w:rsidP="00257042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61645" w:rsidRPr="00696699" w:rsidRDefault="00361645" w:rsidP="00A0791D">
            <w:pPr>
              <w:suppressAutoHyphens/>
              <w:jc w:val="center"/>
              <w:rPr>
                <w:b/>
              </w:rPr>
            </w:pPr>
            <w:r w:rsidRPr="00696699">
              <w:rPr>
                <w:b/>
              </w:rPr>
              <w:t>Организатор закупки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61645" w:rsidRPr="00696699" w:rsidRDefault="00361645" w:rsidP="00DD1F2E">
            <w:pPr>
              <w:suppressAutoHyphens/>
              <w:jc w:val="center"/>
              <w:rPr>
                <w:b/>
              </w:rPr>
            </w:pPr>
            <w:r w:rsidRPr="00586DBC">
              <w:t>Чумейкин Максим Владимирович</w:t>
            </w:r>
          </w:p>
        </w:tc>
      </w:tr>
      <w:tr w:rsidR="00696699" w:rsidRPr="0018317A" w:rsidTr="002B3270">
        <w:trPr>
          <w:gridAfter w:val="1"/>
          <w:wAfter w:w="34" w:type="dxa"/>
          <w:trHeight w:val="1192"/>
        </w:trPr>
        <w:tc>
          <w:tcPr>
            <w:tcW w:w="534" w:type="dxa"/>
            <w:shd w:val="clear" w:color="auto" w:fill="auto"/>
            <w:vAlign w:val="center"/>
          </w:tcPr>
          <w:p w:rsidR="00696699" w:rsidRPr="0018317A" w:rsidRDefault="00696699" w:rsidP="00257042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Наименование, характеристики и количество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поставляемых товаров, наименование,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характеристики и объем выполняемых работ,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оказываемых услуг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881CE9" w:rsidRDefault="00696699" w:rsidP="00CC3D0F">
            <w:pPr>
              <w:suppressAutoHyphens/>
              <w:ind w:firstLine="318"/>
              <w:jc w:val="both"/>
            </w:pPr>
            <w:r>
              <w:t>П</w:t>
            </w:r>
            <w:r w:rsidRPr="00DD1616">
              <w:t>оставк</w:t>
            </w:r>
            <w:r>
              <w:t>а</w:t>
            </w:r>
            <w:r w:rsidR="00626FB5" w:rsidRPr="00626FB5">
              <w:t xml:space="preserve"> </w:t>
            </w:r>
            <w:r w:rsidR="00CC3D0F" w:rsidRPr="00CC3D0F">
              <w:t>дымососов Д15,5-01</w:t>
            </w:r>
            <w:r>
              <w:t xml:space="preserve"> </w:t>
            </w:r>
            <w:r w:rsidRPr="00881CE9">
              <w:t xml:space="preserve">согласно </w:t>
            </w:r>
            <w:r w:rsidR="000041A3" w:rsidRPr="00881CE9">
              <w:t>требований Технического</w:t>
            </w:r>
            <w:r w:rsidRPr="00881CE9">
              <w:t xml:space="preserve"> задания, являющимся неотъемлемой частью закупочной документации, а также проекта договора</w:t>
            </w:r>
            <w:r>
              <w:t>.</w:t>
            </w:r>
          </w:p>
        </w:tc>
      </w:tr>
      <w:tr w:rsidR="00696699" w:rsidRPr="0018317A" w:rsidTr="002B3270">
        <w:trPr>
          <w:gridAfter w:val="1"/>
          <w:wAfter w:w="34" w:type="dxa"/>
        </w:trPr>
        <w:tc>
          <w:tcPr>
            <w:tcW w:w="534" w:type="dxa"/>
            <w:shd w:val="clear" w:color="auto" w:fill="auto"/>
            <w:vAlign w:val="center"/>
          </w:tcPr>
          <w:p w:rsidR="00696699" w:rsidRPr="0018317A" w:rsidRDefault="00696699" w:rsidP="00257042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br w:type="page"/>
            </w:r>
            <w:r>
              <w:rPr>
                <w:b/>
              </w:rPr>
              <w:t>5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Требования, установленные заказчиком к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качеству, техническим характеристикам товара,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работ, услуг, требования к их безопасности,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требования к функциональным характеристикам (потребительским свойствам) товара,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требования к размерам, упаковке, отгрузке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товара, требования к результатам работ и иные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показатели, связанные с определением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соответствия поставляемого товара,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выполняемых работ, оказываемых услуг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потребностям заказчика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5B0A75" w:rsidRDefault="00696699" w:rsidP="00B05D36">
            <w:pPr>
              <w:suppressAutoHyphens/>
              <w:ind w:firstLine="318"/>
              <w:jc w:val="both"/>
            </w:pPr>
            <w:r>
              <w:t xml:space="preserve">Согласно </w:t>
            </w:r>
            <w:r w:rsidR="008E77CB">
              <w:t>требованиям</w:t>
            </w:r>
            <w:r w:rsidR="000041A3">
              <w:t xml:space="preserve"> </w:t>
            </w:r>
            <w:r w:rsidR="000041A3" w:rsidRPr="00734AA7">
              <w:t>Технического</w:t>
            </w:r>
            <w:r w:rsidRPr="00734AA7">
              <w:t xml:space="preserve"> задани</w:t>
            </w:r>
            <w:r>
              <w:t>я</w:t>
            </w:r>
            <w:r w:rsidRPr="00734AA7">
              <w:t>, являющимся неотъемлемой частью закупочной документации</w:t>
            </w:r>
            <w:r>
              <w:t>, а также проекта договора</w:t>
            </w:r>
          </w:p>
        </w:tc>
      </w:tr>
      <w:tr w:rsidR="00696699" w:rsidRPr="0018317A" w:rsidTr="002B3270">
        <w:trPr>
          <w:gridAfter w:val="1"/>
          <w:wAfter w:w="34" w:type="dxa"/>
        </w:trPr>
        <w:tc>
          <w:tcPr>
            <w:tcW w:w="534" w:type="dxa"/>
            <w:shd w:val="clear" w:color="auto" w:fill="auto"/>
            <w:vAlign w:val="center"/>
          </w:tcPr>
          <w:p w:rsidR="00696699" w:rsidRPr="0018317A" w:rsidRDefault="00696699" w:rsidP="00A31BD9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Требования к гарантийному сроку и (или)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объему предоставления гарантий качества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lastRenderedPageBreak/>
              <w:t>товара, работы, услуги, к обслуживанию товара,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к расходам на эксплуатацию товара, об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обязательности осуществления монтажа и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наладки товара, к обучению лиц,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осуществляющих использование и</w:t>
            </w:r>
            <w:r>
              <w:rPr>
                <w:b/>
              </w:rPr>
              <w:t xml:space="preserve"> </w:t>
            </w:r>
            <w:r w:rsidRPr="0018317A">
              <w:rPr>
                <w:b/>
              </w:rPr>
              <w:t>обслуживание товара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C3D0F" w:rsidRDefault="00CC3D0F" w:rsidP="00CC3D0F">
            <w:pPr>
              <w:suppressAutoHyphens/>
              <w:jc w:val="both"/>
            </w:pPr>
            <w:r>
              <w:lastRenderedPageBreak/>
              <w:t xml:space="preserve">Гарантийный срок на Продукцию составляет не менее 12 (двенадцати) месяцев с даты </w:t>
            </w:r>
            <w:r>
              <w:lastRenderedPageBreak/>
              <w:t xml:space="preserve">подписания Акта приема-передачи Продукции, но не более 24 месяцев с момента отгрузки. Гарантийный срок на Продукцию должен соответствовать гарантийному сроку производителя. Поставщик гарантирует, что качество поставляемой Продукции соответствует требованиям государственных стандартов и технических условий, установленным в Российской Федерации и требованиям Покупателя. </w:t>
            </w:r>
          </w:p>
          <w:p w:rsidR="00CC3D0F" w:rsidRDefault="00CC3D0F" w:rsidP="00CC3D0F">
            <w:pPr>
              <w:suppressAutoHyphens/>
              <w:jc w:val="both"/>
            </w:pPr>
            <w:r>
              <w:t>При обнаружении в пределах гарантийного срока в поставленной Продукции недостатков и дефектов взаимодействие между Поставщиком и Покупателем регулируется Гражданским кодексом РФ. При обнаружении дефектов или недостатков Продукции, Покупатель извещает об этом Поставщика. Поставщик обязан устранить недостатки и дефекты либо заменить некачественную Продукцию своими силами и за свой счет в течение 5 рабочих дней с момента получения извещения.</w:t>
            </w:r>
          </w:p>
          <w:p w:rsidR="00696699" w:rsidRPr="005B0A75" w:rsidRDefault="00CC3D0F" w:rsidP="00CC3D0F">
            <w:pPr>
              <w:suppressAutoHyphens/>
              <w:jc w:val="both"/>
            </w:pPr>
            <w:r>
              <w:t>Если в течение указанного Договором срока Поставщик не устранит выявленные недостатки, Покупатель имеет право, без ущемления прав на гарантию, устранить дефекты и недостатки силами других организаций. При этом Поставщик обязан возместить Покупателю понесённые расходы.</w:t>
            </w:r>
          </w:p>
        </w:tc>
      </w:tr>
      <w:tr w:rsidR="00696699" w:rsidRPr="0018317A" w:rsidTr="002B3270">
        <w:trPr>
          <w:gridAfter w:val="1"/>
          <w:wAfter w:w="34" w:type="dxa"/>
        </w:trPr>
        <w:tc>
          <w:tcPr>
            <w:tcW w:w="534" w:type="dxa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ind w:left="-108" w:right="-108"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Место доставки поставляемых товаров, место</w:t>
            </w:r>
          </w:p>
          <w:p w:rsidR="00696699" w:rsidRPr="0018317A" w:rsidRDefault="00696699" w:rsidP="004438C4">
            <w:pPr>
              <w:suppressAutoHyphens/>
              <w:ind w:left="-108" w:right="-108"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выполнения работ, место оказания услуг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5B0A75" w:rsidRDefault="00696699" w:rsidP="00B05D36">
            <w:pPr>
              <w:jc w:val="center"/>
            </w:pPr>
            <w:r w:rsidRPr="00285736">
              <w:t xml:space="preserve">400071, г. Волгоград, пр-т Ленина б/н </w:t>
            </w:r>
            <w:r w:rsidRPr="00F23D90">
              <w:t>АО «ФНПЦ «Титан-Баррикады»</w:t>
            </w:r>
          </w:p>
        </w:tc>
      </w:tr>
      <w:tr w:rsidR="00696699" w:rsidRPr="0018317A" w:rsidTr="002B3270">
        <w:trPr>
          <w:gridAfter w:val="1"/>
          <w:wAfter w:w="34" w:type="dxa"/>
        </w:trPr>
        <w:tc>
          <w:tcPr>
            <w:tcW w:w="534" w:type="dxa"/>
            <w:shd w:val="clear" w:color="auto" w:fill="auto"/>
            <w:vAlign w:val="center"/>
          </w:tcPr>
          <w:p w:rsidR="00696699" w:rsidRPr="00495F3E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495F3E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495F3E">
              <w:rPr>
                <w:b/>
              </w:rPr>
              <w:t>Условия и срок поставки товара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041A3" w:rsidRDefault="000041A3" w:rsidP="00367CFF">
            <w:pPr>
              <w:ind w:firstLine="175"/>
              <w:jc w:val="both"/>
            </w:pPr>
            <w:r w:rsidRPr="000041A3">
              <w:t xml:space="preserve">Место поставки: 400071, г. Волгоград, пр. Ленина, б/н, АО «Федеральный научно-производственный центр «Титан-Баррикады». Продукция должна отгружаться в заводской упаковке. Упаковка должна предохранять груз от всякого рода повреждений и коррозии при перевозке с учётом возможных перегрузок в пути и хранении. Доставка – автотранспортом Поставщика. Цена с учетом доставки. </w:t>
            </w:r>
          </w:p>
          <w:p w:rsidR="00696699" w:rsidRPr="00495EFF" w:rsidRDefault="00367CFF" w:rsidP="008E77CB">
            <w:pPr>
              <w:ind w:firstLine="175"/>
              <w:jc w:val="both"/>
            </w:pPr>
            <w:r>
              <w:t xml:space="preserve">Оборудование поставляется в течение 60-ти </w:t>
            </w:r>
            <w:r w:rsidR="008E77CB">
              <w:t>рабочи</w:t>
            </w:r>
            <w:r>
              <w:t>х дней с даты подписания договора. Поставщик имеет право досрочной поставки Оборудования по согласованию с Покупателем</w:t>
            </w:r>
          </w:p>
        </w:tc>
      </w:tr>
      <w:tr w:rsidR="00696699" w:rsidRPr="0018317A" w:rsidTr="002B3270">
        <w:trPr>
          <w:gridAfter w:val="1"/>
          <w:wAfter w:w="34" w:type="dxa"/>
        </w:trPr>
        <w:tc>
          <w:tcPr>
            <w:tcW w:w="534" w:type="dxa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Сведения о включенных (не включенных) в</w:t>
            </w:r>
          </w:p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цену товара расходов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Default="00696699" w:rsidP="00B05D36">
            <w:pPr>
              <w:jc w:val="both"/>
            </w:pPr>
            <w:r w:rsidRPr="00495EFF">
              <w:t>В соответствии с Техническим заданием и проектом Договора</w:t>
            </w:r>
          </w:p>
          <w:p w:rsidR="00696699" w:rsidRPr="00DE4684" w:rsidRDefault="00696699" w:rsidP="004E23C6">
            <w:pPr>
              <w:jc w:val="both"/>
            </w:pPr>
            <w:r w:rsidRPr="00DE4684">
              <w:t>Начальная максимальна</w:t>
            </w:r>
            <w:r w:rsidR="00225696">
              <w:t>я цена Договора включает в себя</w:t>
            </w:r>
            <w:r w:rsidRPr="00DE4684">
              <w:t xml:space="preserve"> расходы на перевозку, страхование, уплату таможенных пошлин, налогов, сборов и других обязательных платежей, а также иных расходов Поставщика, связанных с исполнением обязательства, являющегося предметом настояще</w:t>
            </w:r>
            <w:r>
              <w:t>й закупочной процедуры.</w:t>
            </w:r>
          </w:p>
        </w:tc>
      </w:tr>
      <w:tr w:rsidR="00696699" w:rsidRPr="0018317A" w:rsidTr="002B3270">
        <w:trPr>
          <w:gridAfter w:val="1"/>
          <w:wAfter w:w="34" w:type="dxa"/>
          <w:trHeight w:val="1056"/>
        </w:trPr>
        <w:tc>
          <w:tcPr>
            <w:tcW w:w="534" w:type="dxa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Начальная (максимальная) цена лотов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752AAA" w:rsidRDefault="004903EB" w:rsidP="00DD1616">
            <w:pPr>
              <w:tabs>
                <w:tab w:val="left" w:pos="4253"/>
              </w:tabs>
              <w:ind w:firstLine="600"/>
              <w:jc w:val="both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1 319 712</w:t>
            </w:r>
            <w:r w:rsidR="00367CFF" w:rsidRPr="00367CFF">
              <w:rPr>
                <w:b/>
              </w:rPr>
              <w:t xml:space="preserve">,00 </w:t>
            </w:r>
            <w:r w:rsidR="00F945A6" w:rsidRPr="00F945A6">
              <w:t>(один миллион триста девятнадцать тысяч семьсот двенадцать рублей</w:t>
            </w:r>
            <w:r w:rsidR="00367CFF" w:rsidRPr="00367CFF">
              <w:t>, 00 копеек)</w:t>
            </w:r>
            <w:r w:rsidR="00367CFF" w:rsidRPr="00367CFF">
              <w:rPr>
                <w:b/>
              </w:rPr>
              <w:t xml:space="preserve">, </w:t>
            </w:r>
            <w:r w:rsidR="00367CFF" w:rsidRPr="00367CFF">
              <w:t>в т.ч. НДС</w:t>
            </w:r>
            <w:r w:rsidR="00367CFF" w:rsidRPr="00367CFF">
              <w:rPr>
                <w:b/>
              </w:rPr>
              <w:t xml:space="preserve"> – </w:t>
            </w:r>
            <w:r w:rsidR="00367CFF" w:rsidRPr="00367CFF">
              <w:t>18%.</w:t>
            </w:r>
          </w:p>
        </w:tc>
      </w:tr>
      <w:tr w:rsidR="00696699" w:rsidRPr="00B05D36" w:rsidTr="002B3270">
        <w:trPr>
          <w:gridAfter w:val="1"/>
          <w:wAfter w:w="34" w:type="dxa"/>
        </w:trPr>
        <w:tc>
          <w:tcPr>
            <w:tcW w:w="534" w:type="dxa"/>
            <w:shd w:val="clear" w:color="auto" w:fill="auto"/>
            <w:vAlign w:val="center"/>
          </w:tcPr>
          <w:p w:rsidR="00696699" w:rsidRPr="00841602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Место предоставления документации о закупке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DD1616" w:rsidRDefault="00696699" w:rsidP="00B05D36">
            <w:pPr>
              <w:suppressAutoHyphens/>
              <w:jc w:val="center"/>
            </w:pPr>
            <w:r w:rsidRPr="00380F67">
              <w:t xml:space="preserve"> </w:t>
            </w:r>
            <w:r w:rsidRPr="007D0030">
              <w:rPr>
                <w:lang w:val="en-US"/>
              </w:rPr>
              <w:t>zakupki</w:t>
            </w:r>
            <w:r w:rsidRPr="00DD1616">
              <w:t>.</w:t>
            </w:r>
            <w:r w:rsidRPr="007D0030">
              <w:rPr>
                <w:lang w:val="en-US"/>
              </w:rPr>
              <w:t>gov</w:t>
            </w:r>
            <w:r w:rsidRPr="00DD1616">
              <w:t>.</w:t>
            </w:r>
            <w:r w:rsidRPr="007D0030">
              <w:rPr>
                <w:lang w:val="en-US"/>
              </w:rPr>
              <w:t>ru</w:t>
            </w:r>
          </w:p>
        </w:tc>
      </w:tr>
      <w:tr w:rsidR="00696699" w:rsidRPr="0018317A" w:rsidTr="002B3270">
        <w:trPr>
          <w:gridAfter w:val="1"/>
          <w:wAfter w:w="34" w:type="dxa"/>
        </w:trPr>
        <w:tc>
          <w:tcPr>
            <w:tcW w:w="534" w:type="dxa"/>
            <w:shd w:val="clear" w:color="auto" w:fill="auto"/>
            <w:vAlign w:val="center"/>
          </w:tcPr>
          <w:p w:rsidR="00696699" w:rsidRPr="00841602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D161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Размер, порядок и срок внесения платы, взимаемой за предоставление документации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5B0A75" w:rsidRDefault="00696699" w:rsidP="00B05D36">
            <w:pPr>
              <w:suppressAutoHyphens/>
              <w:jc w:val="center"/>
            </w:pPr>
            <w:r w:rsidRPr="005B0A75">
              <w:t>Не взимается</w:t>
            </w:r>
          </w:p>
        </w:tc>
      </w:tr>
      <w:tr w:rsidR="00696699" w:rsidRPr="0018317A" w:rsidTr="002B3270">
        <w:trPr>
          <w:gridAfter w:val="1"/>
          <w:wAfter w:w="34" w:type="dxa"/>
          <w:trHeight w:val="101"/>
        </w:trPr>
        <w:tc>
          <w:tcPr>
            <w:tcW w:w="534" w:type="dxa"/>
            <w:shd w:val="clear" w:color="auto" w:fill="auto"/>
            <w:vAlign w:val="center"/>
          </w:tcPr>
          <w:p w:rsidR="00696699" w:rsidRPr="0018317A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Порядок разъяснения и изменения положений закупочной документации</w:t>
            </w: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18317A">
              <w:rPr>
                <w:b/>
              </w:rPr>
              <w:t>Порядок разъяснения и изменения положений закупочной документации</w:t>
            </w: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pBdr>
                <w:bottom w:val="single" w:sz="12" w:space="1" w:color="auto"/>
              </w:pBdr>
              <w:contextualSpacing/>
              <w:jc w:val="center"/>
            </w:pPr>
            <w:r>
              <w:t xml:space="preserve">Дата начала срока подачи запросов </w:t>
            </w:r>
            <w:r w:rsidRPr="00CB1615">
              <w:t>о разъяснении положений закупочной документации</w:t>
            </w:r>
          </w:p>
          <w:p w:rsidR="00696699" w:rsidRPr="008517C7" w:rsidRDefault="008424A3" w:rsidP="004438C4">
            <w:pPr>
              <w:pBdr>
                <w:bottom w:val="single" w:sz="12" w:space="1" w:color="auto"/>
              </w:pBd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288B">
              <w:rPr>
                <w:b/>
              </w:rPr>
              <w:t>5</w:t>
            </w:r>
            <w:r>
              <w:rPr>
                <w:b/>
              </w:rPr>
              <w:t>.09</w:t>
            </w:r>
            <w:r w:rsidR="00696699" w:rsidRPr="00DD1616">
              <w:rPr>
                <w:b/>
              </w:rPr>
              <w:t>.2018г</w:t>
            </w:r>
            <w:r w:rsidR="00696699" w:rsidRPr="008517C7">
              <w:rPr>
                <w:b/>
              </w:rPr>
              <w:t>.</w:t>
            </w:r>
          </w:p>
          <w:p w:rsidR="00696699" w:rsidRDefault="00696699" w:rsidP="004438C4">
            <w:pPr>
              <w:pBdr>
                <w:bottom w:val="single" w:sz="12" w:space="1" w:color="auto"/>
              </w:pBdr>
              <w:contextualSpacing/>
              <w:jc w:val="center"/>
            </w:pPr>
          </w:p>
          <w:p w:rsidR="00696699" w:rsidRDefault="00696699" w:rsidP="004438C4">
            <w:pPr>
              <w:pBdr>
                <w:bottom w:val="single" w:sz="12" w:space="1" w:color="auto"/>
              </w:pBdr>
              <w:contextualSpacing/>
              <w:jc w:val="center"/>
            </w:pPr>
          </w:p>
          <w:p w:rsidR="00696699" w:rsidRDefault="00696699" w:rsidP="004438C4">
            <w:pPr>
              <w:suppressAutoHyphens/>
              <w:contextualSpacing/>
              <w:jc w:val="center"/>
            </w:pPr>
            <w:r>
              <w:t xml:space="preserve">Дата окончания подачи запросов </w:t>
            </w:r>
            <w:r w:rsidRPr="00CB1615">
              <w:t>о разъяснении положений закупочной документации</w:t>
            </w:r>
          </w:p>
          <w:p w:rsidR="00696699" w:rsidRDefault="00E9550A" w:rsidP="008424A3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67CFF">
              <w:rPr>
                <w:b/>
              </w:rPr>
              <w:t>.</w:t>
            </w:r>
            <w:r w:rsidR="008424A3">
              <w:rPr>
                <w:b/>
              </w:rPr>
              <w:t>10</w:t>
            </w:r>
            <w:r w:rsidR="00696699" w:rsidRPr="00DD1616">
              <w:rPr>
                <w:b/>
              </w:rPr>
              <w:t>.2018г</w:t>
            </w:r>
            <w:r w:rsidR="00696699" w:rsidRPr="008517C7">
              <w:rPr>
                <w:b/>
              </w:rPr>
              <w:t>.</w:t>
            </w:r>
          </w:p>
          <w:p w:rsidR="00B1288B" w:rsidRPr="0018317A" w:rsidRDefault="00B1288B" w:rsidP="008424A3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696699" w:rsidRDefault="00696699" w:rsidP="00B05D3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F510F">
              <w:rPr>
                <w:rFonts w:eastAsia="Times New Roman"/>
                <w:sz w:val="24"/>
                <w:szCs w:val="24"/>
                <w:lang w:eastAsia="ru-RU"/>
              </w:rPr>
              <w:t>Любой участник процедуры закупки вправе направить в письменной форме (</w:t>
            </w:r>
            <w:r w:rsidRPr="004F510F">
              <w:rPr>
                <w:sz w:val="24"/>
                <w:szCs w:val="24"/>
              </w:rPr>
              <w:t>по адресу 400071, г. Волгоград, пр-т Ленина б/н АО «ФНПЦ «Титан-Баррикады»)</w:t>
            </w:r>
            <w:r w:rsidRPr="004F510F">
              <w:rPr>
                <w:rFonts w:eastAsia="Times New Roman"/>
                <w:sz w:val="24"/>
                <w:szCs w:val="24"/>
                <w:lang w:eastAsia="ru-RU"/>
              </w:rPr>
              <w:t xml:space="preserve">, в том числе в форме электронного документа </w:t>
            </w:r>
            <w:r w:rsidRPr="004F510F">
              <w:rPr>
                <w:sz w:val="24"/>
                <w:szCs w:val="24"/>
              </w:rPr>
              <w:t>(</w:t>
            </w:r>
            <w:r w:rsidRPr="004F510F">
              <w:rPr>
                <w:sz w:val="24"/>
                <w:szCs w:val="24"/>
                <w:lang w:val="en-US"/>
              </w:rPr>
              <w:t>e</w:t>
            </w:r>
            <w:r w:rsidRPr="004F510F">
              <w:rPr>
                <w:sz w:val="24"/>
                <w:szCs w:val="24"/>
              </w:rPr>
              <w:t>-</w:t>
            </w:r>
            <w:r w:rsidRPr="004F510F">
              <w:rPr>
                <w:sz w:val="24"/>
                <w:szCs w:val="24"/>
                <w:lang w:val="en-US"/>
              </w:rPr>
              <w:t>mail</w:t>
            </w:r>
            <w:r w:rsidRPr="004F510F">
              <w:rPr>
                <w:sz w:val="24"/>
                <w:szCs w:val="24"/>
              </w:rPr>
              <w:t xml:space="preserve">: </w:t>
            </w:r>
            <w:r w:rsidRPr="004F510F">
              <w:rPr>
                <w:sz w:val="24"/>
                <w:szCs w:val="24"/>
                <w:lang w:val="en-US"/>
              </w:rPr>
              <w:t>zakupki</w:t>
            </w:r>
            <w:r w:rsidRPr="004F510F">
              <w:rPr>
                <w:sz w:val="24"/>
                <w:szCs w:val="24"/>
              </w:rPr>
              <w:t>@</w:t>
            </w:r>
            <w:r w:rsidRPr="004F510F">
              <w:rPr>
                <w:sz w:val="24"/>
                <w:szCs w:val="24"/>
                <w:lang w:val="en-US"/>
              </w:rPr>
              <w:t>cdbtitan</w:t>
            </w:r>
            <w:r w:rsidRPr="004F510F">
              <w:rPr>
                <w:sz w:val="24"/>
                <w:szCs w:val="24"/>
              </w:rPr>
              <w:t>.</w:t>
            </w:r>
            <w:r w:rsidRPr="004F510F">
              <w:rPr>
                <w:sz w:val="24"/>
                <w:szCs w:val="24"/>
                <w:lang w:val="en-US"/>
              </w:rPr>
              <w:t>ru</w:t>
            </w:r>
            <w:r w:rsidRPr="004F510F">
              <w:rPr>
                <w:sz w:val="24"/>
                <w:szCs w:val="24"/>
              </w:rPr>
              <w:t>)</w:t>
            </w:r>
            <w:r w:rsidRPr="004F510F">
              <w:rPr>
                <w:rFonts w:eastAsia="Times New Roman"/>
                <w:sz w:val="24"/>
                <w:szCs w:val="24"/>
                <w:lang w:eastAsia="ru-RU"/>
              </w:rPr>
              <w:t>, Организатору закупки запрос о разъяснении положений закупочной документации. В течение трех рабочих дней со дня поступления указанного запроса Организатор закупок обязан направить разъяснения положений закупочной документации в письменной</w:t>
            </w:r>
            <w:r w:rsidRPr="00CB1615">
              <w:rPr>
                <w:rFonts w:eastAsia="Times New Roman"/>
                <w:sz w:val="24"/>
                <w:szCs w:val="24"/>
                <w:lang w:eastAsia="ru-RU"/>
              </w:rPr>
              <w:t xml:space="preserve"> форме или в форме электронного документа, если указанный запрос поступил к организатору закупки, не позднее, чем за три дня до дня окончания подачи заявок. Предоставленные таким образом разъяснения должны быть размещены в ЕИС</w:t>
            </w:r>
            <w:r w:rsidRPr="00CB1615">
              <w:rPr>
                <w:sz w:val="24"/>
                <w:szCs w:val="24"/>
              </w:rPr>
              <w:t xml:space="preserve"> не позднее трех дней с момента предоставления указанных разъяснений.</w:t>
            </w:r>
          </w:p>
          <w:p w:rsidR="00696699" w:rsidRPr="00B24305" w:rsidRDefault="00696699" w:rsidP="00B05D36">
            <w:pPr>
              <w:autoSpaceDE w:val="0"/>
              <w:autoSpaceDN w:val="0"/>
              <w:adjustRightInd w:val="0"/>
              <w:ind w:firstLine="851"/>
              <w:jc w:val="both"/>
            </w:pPr>
            <w:r w:rsidRPr="00B24305">
              <w:t>Заказчик по собственной инициативе или в соответствии с поступившим запросом о даче разъяснений положений закупочной документации вправе принять решение о внесении изменений в закупочную документацию.</w:t>
            </w:r>
          </w:p>
          <w:p w:rsidR="00696699" w:rsidRPr="00B24305" w:rsidRDefault="00696699" w:rsidP="00B05D36">
            <w:pPr>
              <w:widowControl w:val="0"/>
              <w:ind w:firstLine="851"/>
              <w:jc w:val="both"/>
            </w:pPr>
            <w:r w:rsidRPr="00B24305">
              <w:t xml:space="preserve">Изменения, вносимые в закупочную документацию, должны быть размещены в ЕИС в течение трех дней со дня принятия решения о внесении таких изменений. В случае, если закупка осуществляется путем проведения конкурса или аукциона и изменения закупочной документации внесены Заказчиком позднее, чем за пятнадцать дней до даты окончания подачи заявок на участие в закупке, срок подачи заявок на участие в такой закупке должен быть продлен так, чтобы со дня размещения в ЕИС внесенных в закупочную документацию изменений до даты окончания подачи заявок на участие в закупке, такой срок составлял не менее чем пятнадцать дней. </w:t>
            </w:r>
          </w:p>
          <w:p w:rsidR="00696699" w:rsidRPr="005B0A75" w:rsidRDefault="00696699" w:rsidP="00B05D36">
            <w:pPr>
              <w:suppressAutoHyphens/>
              <w:jc w:val="both"/>
            </w:pPr>
            <w:r w:rsidRPr="00B24305">
              <w:t>Заказчик не несет обязательств или ответственности в случае не ознакомления претендентами, участниками размещения заказа с опубликованными разъяснениями положений закупочной документации.</w:t>
            </w:r>
          </w:p>
        </w:tc>
      </w:tr>
      <w:tr w:rsidR="00696699" w:rsidRPr="00D86767" w:rsidTr="002B3270">
        <w:trPr>
          <w:gridAfter w:val="1"/>
          <w:wAfter w:w="34" w:type="dxa"/>
          <w:trHeight w:val="42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Подача заявок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96699" w:rsidRPr="00D86767" w:rsidRDefault="00696699" w:rsidP="00B05D36">
            <w:pPr>
              <w:suppressAutoHyphens/>
              <w:jc w:val="center"/>
              <w:rPr>
                <w:b/>
              </w:rPr>
            </w:pPr>
            <w:r w:rsidRPr="00D86767">
              <w:rPr>
                <w:b/>
              </w:rPr>
              <w:t>Место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0C78E4" w:rsidRDefault="00893E0B" w:rsidP="00980690">
            <w:pPr>
              <w:ind w:left="33"/>
              <w:jc w:val="both"/>
            </w:pPr>
            <w:r>
              <w:t>Заявки (на каждый лот отдельно, в случае, если закупочная процедура многолотовая) подаются в бумажном виде (нарочно) по адресу 400071, г. Волгоград, пр-т Ленина б/н АО «ФНПЦ «Титан-Баррикады», проходные КПП-</w:t>
            </w:r>
            <w:r w:rsidR="0032117A">
              <w:t>3</w:t>
            </w:r>
            <w:r>
              <w:t xml:space="preserve"> поселка </w:t>
            </w:r>
            <w:r w:rsidR="00980690">
              <w:t xml:space="preserve">Нижние </w:t>
            </w:r>
            <w:r>
              <w:t>Баррикады, ближайший адрес ул. Прибалтийская д.5</w:t>
            </w:r>
          </w:p>
        </w:tc>
      </w:tr>
      <w:tr w:rsidR="00696699" w:rsidRPr="00D86767" w:rsidTr="00B05D36">
        <w:trPr>
          <w:gridAfter w:val="1"/>
          <w:wAfter w:w="34" w:type="dxa"/>
          <w:trHeight w:val="341"/>
        </w:trPr>
        <w:tc>
          <w:tcPr>
            <w:tcW w:w="534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Дата начала срока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1D0459" w:rsidRDefault="00587533" w:rsidP="003E366D">
            <w:pPr>
              <w:suppressAutoHyphens/>
              <w:ind w:left="33"/>
              <w:contextualSpacing/>
              <w:jc w:val="center"/>
            </w:pPr>
            <w:r>
              <w:t>2</w:t>
            </w:r>
            <w:r w:rsidR="009F7659">
              <w:t>5</w:t>
            </w:r>
            <w:r w:rsidR="00696699" w:rsidRPr="00B90634">
              <w:t>.</w:t>
            </w:r>
            <w:r>
              <w:t>09</w:t>
            </w:r>
            <w:r w:rsidR="00696699" w:rsidRPr="00B90634">
              <w:t>.2018г</w:t>
            </w:r>
            <w:r w:rsidR="00696699" w:rsidRPr="00304D47">
              <w:t>.</w:t>
            </w:r>
          </w:p>
        </w:tc>
      </w:tr>
      <w:tr w:rsidR="00696699" w:rsidRPr="00D86767" w:rsidTr="00DD1616">
        <w:trPr>
          <w:gridAfter w:val="1"/>
          <w:wAfter w:w="34" w:type="dxa"/>
          <w:trHeight w:val="399"/>
        </w:trPr>
        <w:tc>
          <w:tcPr>
            <w:tcW w:w="534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Дата окончания срока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1D0459" w:rsidRDefault="00E9550A" w:rsidP="00E9550A">
            <w:pPr>
              <w:suppressAutoHyphens/>
              <w:ind w:left="33"/>
              <w:contextualSpacing/>
              <w:jc w:val="center"/>
            </w:pPr>
            <w:r>
              <w:t>25</w:t>
            </w:r>
            <w:r w:rsidR="003E366D" w:rsidRPr="003E366D">
              <w:t>.</w:t>
            </w:r>
            <w:r w:rsidR="004F59D7">
              <w:t>10</w:t>
            </w:r>
            <w:r w:rsidR="003E366D" w:rsidRPr="003E366D">
              <w:t>.2018г.</w:t>
            </w:r>
          </w:p>
        </w:tc>
      </w:tr>
      <w:tr w:rsidR="00696699" w:rsidRPr="00D86767" w:rsidTr="00DD1616">
        <w:trPr>
          <w:gridAfter w:val="1"/>
          <w:wAfter w:w="34" w:type="dxa"/>
          <w:trHeight w:val="420"/>
        </w:trPr>
        <w:tc>
          <w:tcPr>
            <w:tcW w:w="534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Время окончания срока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1D0459" w:rsidRDefault="00696699" w:rsidP="004438C4">
            <w:pPr>
              <w:suppressAutoHyphens/>
              <w:ind w:left="33"/>
              <w:contextualSpacing/>
              <w:jc w:val="center"/>
            </w:pPr>
            <w:r w:rsidRPr="001D0459">
              <w:t>10:00ч.</w:t>
            </w:r>
          </w:p>
        </w:tc>
      </w:tr>
      <w:tr w:rsidR="00696699" w:rsidRPr="00D86767" w:rsidTr="002B3270">
        <w:trPr>
          <w:gridAfter w:val="1"/>
          <w:wAfter w:w="34" w:type="dxa"/>
          <w:trHeight w:val="274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Условия и срок оплаты товара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E32125" w:rsidRDefault="00E32125" w:rsidP="00E32125">
            <w:pPr>
              <w:jc w:val="both"/>
            </w:pPr>
            <w:r>
              <w:t>Оплата по Договору осуществляется на следующих условиях:</w:t>
            </w:r>
          </w:p>
          <w:p w:rsidR="00E32125" w:rsidRDefault="00E32125" w:rsidP="00E32125">
            <w:pPr>
              <w:jc w:val="both"/>
            </w:pPr>
            <w:r>
              <w:t xml:space="preserve">Покупатель производит авансовый платеж по Договору в размере 30 % от общей цены Договора в течение 10 (десяти) рабочих дней после подписания настоящего Договора, на основании выставленного Поставщиком счета на оплату. </w:t>
            </w:r>
          </w:p>
          <w:p w:rsidR="00E32125" w:rsidRDefault="00E32125" w:rsidP="00E32125">
            <w:pPr>
              <w:jc w:val="both"/>
            </w:pPr>
            <w:r>
              <w:t>Окончательная оплата производится Покупателем в размере 70 % общей цены Договора в течение 10 (десяти) рабочих дней после поставки Продукции и представления Поставщиком соответствующего счета на окончательную оплату, счет-фактуры, товарной накладной (унифицированная форма     № Торг-12), товарно-транспортной накладной (по форме 1-Т) (при передаче товара перевозчику), Акта приема-передачи Продукции, подписанных Сторонами.</w:t>
            </w:r>
          </w:p>
          <w:p w:rsidR="00E32125" w:rsidRDefault="00E32125" w:rsidP="00E32125">
            <w:pPr>
              <w:jc w:val="both"/>
            </w:pPr>
            <w:r>
              <w:t>В течение 5 (пяти) рабочих дней с даты перечисления Покупателем денежных средств Поставщик направляет Покупателю счет-фактуру на сумму авансового платежа.</w:t>
            </w:r>
          </w:p>
          <w:p w:rsidR="009F6F9F" w:rsidRDefault="009F6F9F" w:rsidP="009F6F9F">
            <w:pPr>
              <w:jc w:val="both"/>
            </w:pPr>
            <w:r>
              <w:t xml:space="preserve">Авансирование и оплата по настоящему Договору осуществляется с отдельного счета Покупателя на отдельный счет Поставщика, открытый Поставщиком в соответствии с Федеральным законом № 275-ФЗ от 29.12.2012 «О государственном оборонном заказе» в уполномоченном банке, на основании Договора о банковском сопровождении, заключенного Поставщиком с уполномоченным банком. Уполномоченным банком является Банк ВТБ.                    </w:t>
            </w:r>
          </w:p>
          <w:p w:rsidR="009F6F9F" w:rsidRDefault="009F6F9F" w:rsidP="009F6F9F">
            <w:pPr>
              <w:jc w:val="both"/>
            </w:pPr>
            <w:r>
              <w:t xml:space="preserve">В соответствии с п.3, ст.8.2 275-ФЗ от 29.12.12г., банковское сопровождение осуществляется уполномоченным банком безвозмездно. </w:t>
            </w:r>
          </w:p>
          <w:p w:rsidR="009F6F9F" w:rsidRPr="00285736" w:rsidRDefault="009F6F9F" w:rsidP="009F6F9F">
            <w:pPr>
              <w:jc w:val="both"/>
            </w:pPr>
            <w:r>
              <w:t>Использование средств, полученных от Покупателя на отдельный банковский счет, осуществляется Поставщиком в соответствии с режимом использования отдельного счета, установленным ст.8.3 275-ФЗ от 29.12.12г.</w:t>
            </w:r>
          </w:p>
        </w:tc>
      </w:tr>
      <w:tr w:rsidR="00696699" w:rsidRPr="00D86767" w:rsidTr="002B3270">
        <w:trPr>
          <w:gridAfter w:val="1"/>
          <w:wAfter w:w="34" w:type="dxa"/>
          <w:trHeight w:val="4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696699" w:rsidRPr="00D86767" w:rsidRDefault="00696699" w:rsidP="003E366D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 xml:space="preserve">Место и дата открытия доступа к заявкам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Место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285736" w:rsidRDefault="00696699" w:rsidP="00B05D36">
            <w:pPr>
              <w:jc w:val="center"/>
            </w:pPr>
            <w:r w:rsidRPr="00285736">
              <w:t xml:space="preserve">400071, г. Волгоград, пр-т Ленина б/н </w:t>
            </w:r>
            <w:r w:rsidRPr="00F23D90">
              <w:t>АО «ФНПЦ «Титан-Баррикады»</w:t>
            </w:r>
          </w:p>
        </w:tc>
      </w:tr>
      <w:tr w:rsidR="00696699" w:rsidRPr="00D86767" w:rsidTr="002B3270">
        <w:trPr>
          <w:gridAfter w:val="1"/>
          <w:wAfter w:w="34" w:type="dxa"/>
          <w:trHeight w:val="200"/>
        </w:trPr>
        <w:tc>
          <w:tcPr>
            <w:tcW w:w="534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Дата и время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1D0459" w:rsidRDefault="00E9550A" w:rsidP="009F7659">
            <w:pPr>
              <w:suppressAutoHyphens/>
              <w:contextualSpacing/>
              <w:jc w:val="center"/>
            </w:pPr>
            <w:r>
              <w:t>25</w:t>
            </w:r>
            <w:r w:rsidR="003E366D" w:rsidRPr="003E366D">
              <w:t>.</w:t>
            </w:r>
            <w:r w:rsidR="004F59D7">
              <w:t>10</w:t>
            </w:r>
            <w:r w:rsidR="003E366D" w:rsidRPr="003E366D">
              <w:t>.2018</w:t>
            </w:r>
            <w:r w:rsidR="003E366D">
              <w:t xml:space="preserve">г. </w:t>
            </w:r>
            <w:r w:rsidR="004F59D7">
              <w:t>в 15</w:t>
            </w:r>
            <w:r w:rsidR="00696699" w:rsidRPr="001D0459">
              <w:t>:00ч.</w:t>
            </w:r>
          </w:p>
        </w:tc>
      </w:tr>
      <w:tr w:rsidR="00696699" w:rsidRPr="00D86767" w:rsidTr="002B3270">
        <w:trPr>
          <w:gridAfter w:val="1"/>
          <w:wAfter w:w="34" w:type="dxa"/>
          <w:trHeight w:val="2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Место и дата рассмотрения заявок и подведения итогов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Место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1D0459" w:rsidRDefault="00696699" w:rsidP="004438C4">
            <w:pPr>
              <w:suppressAutoHyphens/>
              <w:contextualSpacing/>
              <w:jc w:val="center"/>
            </w:pPr>
            <w:r w:rsidRPr="001D0459">
              <w:t xml:space="preserve">400071, г. Волгоград, пр-т Ленина б/н </w:t>
            </w:r>
            <w:r w:rsidRPr="00F23D90">
              <w:t>АО «ФНПЦ «Титан-Баррикады»</w:t>
            </w:r>
          </w:p>
        </w:tc>
      </w:tr>
      <w:tr w:rsidR="00696699" w:rsidRPr="00D86767" w:rsidTr="002B3270">
        <w:trPr>
          <w:gridAfter w:val="1"/>
          <w:wAfter w:w="34" w:type="dxa"/>
          <w:trHeight w:val="231"/>
        </w:trPr>
        <w:tc>
          <w:tcPr>
            <w:tcW w:w="534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Дата и время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1D0459" w:rsidRDefault="00E9550A" w:rsidP="00925E34">
            <w:pPr>
              <w:suppressAutoHyphens/>
              <w:contextualSpacing/>
              <w:jc w:val="center"/>
            </w:pPr>
            <w:r>
              <w:t>30</w:t>
            </w:r>
            <w:r w:rsidR="00B23E56" w:rsidRPr="00B23E56">
              <w:t>.</w:t>
            </w:r>
            <w:r w:rsidR="00925E34">
              <w:t>10</w:t>
            </w:r>
            <w:r w:rsidR="00B23E56" w:rsidRPr="00B23E56">
              <w:t>.2018</w:t>
            </w:r>
            <w:r w:rsidR="00B23E56">
              <w:t>г.</w:t>
            </w:r>
            <w:r w:rsidR="00696699" w:rsidRPr="001D0459">
              <w:t xml:space="preserve"> в 1</w:t>
            </w:r>
            <w:r w:rsidR="00696699">
              <w:t>5</w:t>
            </w:r>
            <w:r w:rsidR="00696699" w:rsidRPr="001D0459">
              <w:t>:00ч.</w:t>
            </w:r>
          </w:p>
        </w:tc>
      </w:tr>
      <w:tr w:rsidR="00696699" w:rsidRPr="00D86767" w:rsidTr="002B3270">
        <w:trPr>
          <w:gridAfter w:val="1"/>
          <w:wAfter w:w="34" w:type="dxa"/>
          <w:trHeight w:val="274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Pr="000C0A16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0C0A16">
              <w:rPr>
                <w:b/>
              </w:rPr>
              <w:t>ребования к содержанию, форме, оформлению и составу заявки</w:t>
            </w: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на участие в закупке</w:t>
            </w:r>
            <w:r>
              <w:rPr>
                <w:b/>
              </w:rPr>
              <w:t>,</w:t>
            </w:r>
          </w:p>
          <w:p w:rsidR="00696699" w:rsidRPr="005526BF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5526BF">
              <w:rPr>
                <w:b/>
              </w:rPr>
              <w:t>перечень документов,</w:t>
            </w:r>
          </w:p>
          <w:p w:rsidR="00696699" w:rsidRPr="005526BF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5526BF">
              <w:rPr>
                <w:b/>
              </w:rPr>
              <w:t>представляемых участниками закупки для подтверждения их</w:t>
            </w: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5526BF">
              <w:rPr>
                <w:b/>
              </w:rPr>
              <w:t>соответствия установленным требованиям</w:t>
            </w: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  <w:p w:rsidR="00696699" w:rsidRPr="000C0A16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требования к описанию участниками закупки поставляемого</w:t>
            </w:r>
          </w:p>
          <w:p w:rsidR="00696699" w:rsidRPr="000C0A16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товара, который является предметом закупки, его функциональных</w:t>
            </w:r>
          </w:p>
          <w:p w:rsidR="00696699" w:rsidRPr="000C0A16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характеристик (потребительских свойств), его количественных и</w:t>
            </w:r>
          </w:p>
          <w:p w:rsidR="00696699" w:rsidRPr="000C0A16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качественных характеристик, требования к описанию участниками</w:t>
            </w:r>
          </w:p>
          <w:p w:rsidR="00696699" w:rsidRPr="000C0A16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закупки выполняемой работы, оказываемой услуги, которые</w:t>
            </w:r>
          </w:p>
          <w:p w:rsidR="00696699" w:rsidRPr="000C0A16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являются предметом закупки, их количественных и качественных</w:t>
            </w:r>
          </w:p>
          <w:p w:rsidR="00696699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0C0A16">
              <w:rPr>
                <w:b/>
              </w:rPr>
              <w:t>характеристик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Заявка на участие в закупке, являющаяся неотъемлемой частью закупочной документации, заполняется Участником закупочной процедуры, согласно Форме заявки, являющейся образцом для заполнения, в соответствии с требованиями Технического задания с добавлением Участником всей необходимой информации о технических, количественных и качественных характеристиках. Участник закупочной процедуры заполняет Форму заявки согласно закупочной документации и «Положения о закупках АО «ФНПЦ «Титан-Баррикады».</w:t>
            </w:r>
          </w:p>
          <w:p w:rsidR="00696699" w:rsidRDefault="006520C6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Заявка</w:t>
            </w:r>
            <w:r w:rsidR="00696699">
              <w:t xml:space="preserve"> на участие в закупке должна содержать: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1. Сведения, документы или копии документов, подтверждающих соответствие Участника процедуры закупки установленным требованиям и условиям допуска к участию в закупке: </w:t>
            </w:r>
          </w:p>
          <w:p w:rsidR="00696699" w:rsidRDefault="00BC5E2B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1) </w:t>
            </w:r>
            <w:r w:rsidR="00696699">
              <w:t xml:space="preserve">фирменное наименование, сведения об организационно-правовой форме, о месте нахождения, почтовый адрес (для юридического лица), юридический адрес, фамилия, имя, отчество, паспортные данные, сведения о месте жительства (для физического лица), номер контактного телефона; </w:t>
            </w:r>
          </w:p>
          <w:p w:rsidR="00696699" w:rsidRDefault="00BC5E2B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2) </w:t>
            </w:r>
            <w:r w:rsidR="00696699">
              <w:t xml:space="preserve">выписку из единого государственного реестра юридических лиц  или единого государственного реестра индивидуальных предпринимателей полученную не ранее чем за один месяц до дня размещения извещения о закупке или нотариально заверенную копию такой выписки; </w:t>
            </w:r>
          </w:p>
          <w:p w:rsidR="00696699" w:rsidRDefault="00BC5E2B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3) </w:t>
            </w:r>
            <w:r w:rsidR="00696699">
              <w:t xml:space="preserve">документ, подтверждающий полномочия лица на осуществление действий от имени Участника процедуры закупки; </w:t>
            </w:r>
          </w:p>
          <w:p w:rsidR="00696699" w:rsidRDefault="00BC5E2B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4) </w:t>
            </w:r>
            <w:r w:rsidR="00696699">
              <w:t xml:space="preserve">копии учредительных документов Участника процедуры закупки (для юридических лиц), копии документов, подтверждающих постановку на налоговый учет и государственную регистрацию в налоговом органе; </w:t>
            </w:r>
          </w:p>
          <w:p w:rsidR="00696699" w:rsidRDefault="00BC5E2B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5) </w:t>
            </w:r>
            <w:r w:rsidR="00696699">
              <w:t>документы бухгалтерской (финансовой) отчетности, (бухгалтерский баланс и отчет о финансовых результатах), за последний завершенный отчетный период с отметкой налогового органа или выпиской, подтверждающей принятие отчетности (для юридических лиц и индивидуальных предпринимателей);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6)</w:t>
            </w:r>
            <w:r w:rsidR="00BC5E2B">
              <w:t xml:space="preserve"> справку (оригинал, копию, в т.ч. заверенную усиленной ЭЦП </w:t>
            </w:r>
            <w:r>
              <w:t>при проведении процедуры на электронно</w:t>
            </w:r>
            <w:r w:rsidR="003E366D">
              <w:t xml:space="preserve">й </w:t>
            </w:r>
            <w:r>
              <w:t>торговой площадке) из налоговых органов об отсутствии задолженности  (об исполнении налогоплательщиком обязанности по уплате налогов, сборов, страховых взносов, пеней и налоговых санкций, штрафов, процентов), выданная ФНС России или территориальными органами ФНС России, не ранее чем за 3 месяца до дня размещения на сайте извещения о проведении процедуры</w:t>
            </w:r>
            <w:r w:rsidR="009169BB">
              <w:t xml:space="preserve"> (Код по КНД 1120101);</w:t>
            </w:r>
          </w:p>
          <w:p w:rsidR="00696699" w:rsidRDefault="00A9582A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7) </w:t>
            </w:r>
            <w:r w:rsidR="00696699">
              <w:t>копия решения об одобрении крупной сделки или сделки с заинтересованностью, если требование о необходимости такого решения для совершения крупной сделки или сделки с заинтересованностью установлено законодательством РФ, учредительными документами юридического лица или письмо о том, что сделка, на которую подана заявка, не является крупной сделкой или сделкой с заинтересованностью (с указанием конкретного способа закупочной процедуры, на участие в которой Участник подает заявку);</w:t>
            </w:r>
          </w:p>
          <w:p w:rsidR="00696699" w:rsidRDefault="00A9582A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8) </w:t>
            </w:r>
            <w:r w:rsidR="00696699">
              <w:t>документы, подтверждающие внесение денежных средств в качестве обеспечения заявки на участие в закупке и в качестве обеспечения исполнения обязательств (если предусмотрено закупочной документацией);</w:t>
            </w:r>
          </w:p>
          <w:p w:rsidR="00696699" w:rsidRDefault="00A9582A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9) </w:t>
            </w:r>
            <w:r w:rsidR="00696699">
              <w:t>Участник закупочной процедуры, имеющий статус субъекта малого или среднего предпринимательства, предоставляет декларацию о том, что он является субъектом малого или среднего предпринимательства;</w:t>
            </w:r>
          </w:p>
          <w:p w:rsidR="00696699" w:rsidRDefault="00A9582A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10) </w:t>
            </w:r>
            <w:r w:rsidR="00696699">
              <w:t>Участники закупки, которыми являются только субъекты малого и среднего предпринимательства и привлекаемые участниками закупки, в отношении 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субподрядчики (соисполнители)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"О развитии малого и среднего предпринимательства в Российской Федерации", содержащих информацию об участнике закупки, или декларации о соответствии участника закупки критериям отнесения к субъектам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Федерации", по форме согласно приложению в случае отсутствия сведений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"О развитии малого и среднего предпринимательства в Российской Федерации", в едином реестре субъектов малого и среднего предпринимательства.</w:t>
            </w:r>
          </w:p>
          <w:p w:rsidR="00696699" w:rsidRDefault="00A9582A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11) </w:t>
            </w:r>
            <w:r w:rsidR="00696699">
              <w:t>иные документы и сведения, предусмотренные закупочной документацией;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2. Участник закупочной процедуры в составе своей заявки указывает сведения и прилагает документы необходимые для предоставления приоритета российских товаров, работ, услуг, установленные закупочной документацией и постановлением Правительства от 16.09.2016г.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- наименование страны происхождения поставляемых товаров; сведения о начальной (максимальной) цене договора (цене лота), а также сведения о начальной (максимальной) цене единицы каждого товара, работы, услуги являющихся предметом закупки; документы, содержащие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и т.д.;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Участник закупки несет ответственность за предоставление недостоверных сведений о стране происхождения товара, указанного в заявке на участие в закупке.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3.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товара, услуги; о цене запасных частей (каждой запасной части) к технике, к оборудованию, а также начальная цена запасных частей (ка</w:t>
            </w:r>
            <w:r w:rsidR="009F7659">
              <w:t>ждой запасной части) к технике,</w:t>
            </w:r>
            <w:r>
              <w:t xml:space="preserve"> оборудованию и начальная цена единицы услуги или работы. В случаях, предусмотренных закупочной документацией, также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товарам, работам, услугам. При этом не допускается требовать предоставление указанных документов в случае, если в соответствии с законодательством Российской Федерации такие документы передаются вместе с товаром.</w:t>
            </w:r>
          </w:p>
          <w:p w:rsidR="00696699" w:rsidRDefault="009F765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4. Сведения,</w:t>
            </w:r>
            <w:r w:rsidR="00696699">
              <w:t xml:space="preserve"> документы или копии документов об Участнике процедуры закупки, подавшем такую заявку: </w:t>
            </w:r>
          </w:p>
          <w:p w:rsidR="00696699" w:rsidRDefault="00A9582A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1) </w:t>
            </w:r>
            <w:r w:rsidR="00696699">
              <w:t xml:space="preserve">копии документов, подтверждающих соответствие Участника процедуры закупки требованиям, установленным законодательством Российской Федерации,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 и такие товары, работы, услуги являются предметом закупки; </w:t>
            </w:r>
          </w:p>
          <w:p w:rsidR="00696699" w:rsidRDefault="00A9582A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 xml:space="preserve">2) </w:t>
            </w:r>
            <w:r w:rsidR="00696699">
              <w:t xml:space="preserve">обладание Участниками процедуры закупки исключительными правами на объекты интеллектуальной собственности, если в связи с исполнением договора Заказчик приобретает права на объекты интеллектуальной собственности; 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3) сведения и документы, подтверждающие квалификацию Участника процедуры закупки, в том числе о наличии у Участников соответствующих производственных мощностей, технологического оборудования, финансовых и трудовых ресурсов для производства и поставки товаров, выполнения работ и оказания услуг, являющихся предметом заказа, если в закупочной документации указан такой критерий оценки заявок, как квалификация Участника процедуры закупки.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Заявка может содержать эскиз, рисунок, чертеж, фотографию, иное изображение товара, образец (пробу) товара, на поставку которого размещается заказ, а также сертификаты, свидетельства об аккредитации, лицензии и иные документы, пре</w:t>
            </w:r>
            <w:r w:rsidR="009F7659">
              <w:t>дусмотренные для предоставления</w:t>
            </w:r>
            <w:r>
              <w:t xml:space="preserve"> закупочной документацией.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При заполнении заявки на участие в закупочной процедуре Участник самостоятельно указывает цену за единицу продукции.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При подаче заявки в электронном виде: подаются сканированные оригиналы документов или заверенные уполномоченным лицом копии документов. Подписи и печати на всех документах должны быть отчетливо различимыми.</w:t>
            </w:r>
          </w:p>
          <w:p w:rsidR="00696699" w:rsidRPr="001151B9" w:rsidRDefault="00696699" w:rsidP="00E93606">
            <w:pPr>
              <w:widowControl w:val="0"/>
              <w:suppressAutoHyphens/>
              <w:ind w:firstLine="851"/>
              <w:jc w:val="both"/>
            </w:pPr>
            <w:r w:rsidRPr="006F27D3">
              <w:t xml:space="preserve">При подаче заявки на бумажном носителе: </w:t>
            </w:r>
            <w:r w:rsidRPr="001151B9">
              <w:t xml:space="preserve">заявка подается в запечатанном конверте. Заявка на бумажном носителе в запечатанном конверте может быть подана нарочно или направлена посредством почты или курьерской службы. </w:t>
            </w:r>
          </w:p>
          <w:p w:rsidR="00696699" w:rsidRDefault="00696699" w:rsidP="00E93606">
            <w:pPr>
              <w:widowControl w:val="0"/>
              <w:suppressAutoHyphens/>
              <w:ind w:firstLine="851"/>
              <w:jc w:val="both"/>
            </w:pPr>
            <w:r w:rsidRPr="001151B9">
              <w:t xml:space="preserve">Участник должен запечатать заявку на участие в закупочной процедуре в конверт, указав на нем предмет закупки, слова "НЕ ВСКРЫВАТЬ ДО" (указать время, дату в соответствии с датой вскрытия указанной в извещении). 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При подаче заявки на бумажном носителе: Все листы заявки, тома должны быть прошиты и пронумерованы. Заявка и том заявки на участие в закупке должны содержать опись входящих в их состав документов, быть скреплены печатью Участника процедуры закупки (для юридических лиц при наличии) и подписаны Участником процедуры закупки или лицом, уполномоченным таким Участником процедуры закупки. При этом ненадлежащее исполнение Участником процедуры закупки требования о том, что все листы заявки и тома заявки на участие в закупке должны быть пронумерованы, не является основанием для отказа в допуске к участию в закупке. Поданные без прошивки заявки (за исключением поданных в электронной форме) к рассмотрению не принимаются и к участию в закупочной процедуре не допускаются.</w:t>
            </w:r>
          </w:p>
          <w:p w:rsidR="00696699" w:rsidRDefault="00696699" w:rsidP="002F4FD8">
            <w:pPr>
              <w:tabs>
                <w:tab w:val="left" w:pos="3578"/>
              </w:tabs>
              <w:ind w:right="141" w:firstLine="459"/>
              <w:jc w:val="both"/>
            </w:pPr>
            <w:r>
              <w:t>Участник процедуры закупки вправе подать только одну заявку. В случае установления факта подачи одним Участником двух и более заявок на участие в закупочной процедуре и/или в отношении одного и того же лота при условии, что поданные ранее этим Участником заявки на участие в закупочной процедуре и /или в отношении одного и того же лота не отозваны, все поданные заявки этого Участника, не рассматриваются и возвращаются этому Участнику.</w:t>
            </w:r>
          </w:p>
          <w:p w:rsidR="00696699" w:rsidRPr="000B75C1" w:rsidRDefault="00696699" w:rsidP="002F4FD8">
            <w:pPr>
              <w:widowControl w:val="0"/>
              <w:shd w:val="clear" w:color="auto" w:fill="FFFFFF"/>
              <w:tabs>
                <w:tab w:val="left" w:pos="1300"/>
              </w:tabs>
              <w:suppressAutoHyphens/>
              <w:autoSpaceDE w:val="0"/>
              <w:autoSpaceDN w:val="0"/>
              <w:adjustRightInd w:val="0"/>
              <w:ind w:left="33" w:firstLine="284"/>
              <w:jc w:val="both"/>
            </w:pPr>
            <w:r>
              <w:t>Участник процедуры закупки, подавший заявку, вправе изменить или отозвать заявку в любое время до даты окончания приема заявок.</w:t>
            </w:r>
          </w:p>
        </w:tc>
      </w:tr>
      <w:tr w:rsidR="00696699" w:rsidRPr="00D86767" w:rsidTr="002B3270">
        <w:trPr>
          <w:gridAfter w:val="1"/>
          <w:wAfter w:w="34" w:type="dxa"/>
          <w:trHeight w:val="27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 xml:space="preserve">Критерии для отклонения заявок на участие в </w:t>
            </w:r>
            <w:r>
              <w:rPr>
                <w:b/>
              </w:rPr>
              <w:t>закупочной процедуре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Pr="00747065" w:rsidRDefault="00696699" w:rsidP="00403E48">
            <w:pPr>
              <w:tabs>
                <w:tab w:val="left" w:pos="329"/>
                <w:tab w:val="left" w:pos="3578"/>
              </w:tabs>
              <w:ind w:right="141"/>
              <w:jc w:val="both"/>
              <w:rPr>
                <w:b/>
              </w:rPr>
            </w:pPr>
            <w:r w:rsidRPr="00747065">
              <w:rPr>
                <w:b/>
              </w:rPr>
              <w:t>Обязательная принадлежность Участника закупочной процедуры к субъектам малого и среднего предпринимательства.</w:t>
            </w:r>
          </w:p>
          <w:p w:rsidR="00696699" w:rsidRDefault="00696699" w:rsidP="00403E48">
            <w:pPr>
              <w:tabs>
                <w:tab w:val="left" w:pos="329"/>
                <w:tab w:val="left" w:pos="3578"/>
              </w:tabs>
              <w:suppressAutoHyphens/>
              <w:jc w:val="both"/>
            </w:pPr>
            <w:r>
              <w:t xml:space="preserve">- </w:t>
            </w:r>
            <w:r w:rsidRPr="00341A1E">
              <w:t>Отсутствие обязательных к предоставлению документов</w:t>
            </w:r>
            <w:r>
              <w:t xml:space="preserve">, или копий документов </w:t>
            </w:r>
            <w:r w:rsidR="009F7659">
              <w:t xml:space="preserve">(указанных в п. 17 извещения и </w:t>
            </w:r>
            <w:r>
              <w:t>форме заявки, являющейся неотъемлемой частью закупочной документации)</w:t>
            </w:r>
            <w:r w:rsidRPr="000B75C1">
              <w:t>.</w:t>
            </w:r>
          </w:p>
          <w:p w:rsidR="00696699" w:rsidRPr="00341A1E" w:rsidRDefault="00696699" w:rsidP="00403E48">
            <w:pPr>
              <w:tabs>
                <w:tab w:val="left" w:pos="329"/>
                <w:tab w:val="left" w:pos="3578"/>
              </w:tabs>
              <w:suppressAutoHyphens/>
              <w:jc w:val="both"/>
            </w:pPr>
            <w:r>
              <w:t>- Недостоверность поданных сведений (в т.ч. двоякое толкование информации) и недействительность документов.</w:t>
            </w:r>
          </w:p>
          <w:p w:rsidR="00696699" w:rsidRDefault="00696699" w:rsidP="00403E48">
            <w:pPr>
              <w:tabs>
                <w:tab w:val="left" w:pos="3578"/>
              </w:tabs>
              <w:ind w:right="141"/>
              <w:jc w:val="both"/>
            </w:pPr>
            <w:r>
              <w:t xml:space="preserve">- </w:t>
            </w:r>
            <w:r w:rsidRPr="00341A1E">
              <w:t>Не соответствие предложения Участника закупочной документации (в том числе техническому заданию).</w:t>
            </w:r>
          </w:p>
          <w:p w:rsidR="00696699" w:rsidRPr="000B75C1" w:rsidRDefault="00696699" w:rsidP="00403E48">
            <w:pPr>
              <w:tabs>
                <w:tab w:val="left" w:pos="3578"/>
              </w:tabs>
              <w:ind w:right="141"/>
              <w:jc w:val="both"/>
            </w:pPr>
            <w:r w:rsidRPr="007C13C7">
              <w:t xml:space="preserve">- Наличие </w:t>
            </w:r>
            <w:r w:rsidRPr="004A5768">
              <w:t>сведений об участник</w:t>
            </w:r>
            <w:r>
              <w:t>е</w:t>
            </w:r>
            <w:r w:rsidRPr="004A5768">
              <w:t xml:space="preserve"> закупки в реестре недобросовестных поставщиков, предусмотренном </w:t>
            </w:r>
            <w:r>
              <w:t>Федеральным законом от 18 июля 2011г. №223-ФЗ «О закупках товаров, работ, услуг отдельными видами юридических лиц»</w:t>
            </w:r>
            <w:r w:rsidRPr="004A5768">
              <w:t xml:space="preserve">, и в реестре недобросовестных поставщиков, предусмотренном </w:t>
            </w:r>
            <w:hyperlink r:id="rId7" w:history="1">
              <w:r w:rsidRPr="007C13C7">
                <w:rPr>
                  <w:color w:val="106BBE"/>
                </w:rPr>
                <w:t>Федеральным законом</w:t>
              </w:r>
            </w:hyperlink>
            <w:r w:rsidRPr="004A5768">
      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696699" w:rsidRPr="00D86767" w:rsidTr="002B3270">
        <w:trPr>
          <w:gridAfter w:val="1"/>
          <w:wAfter w:w="34" w:type="dxa"/>
          <w:trHeight w:val="274"/>
        </w:trPr>
        <w:tc>
          <w:tcPr>
            <w:tcW w:w="534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Критерии для допуска заявок к участию в закупочной процедуре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Default="00696699" w:rsidP="00403E48">
            <w:pPr>
              <w:tabs>
                <w:tab w:val="left" w:pos="3578"/>
              </w:tabs>
              <w:ind w:right="141"/>
              <w:jc w:val="both"/>
            </w:pPr>
            <w:r>
              <w:t xml:space="preserve">- </w:t>
            </w:r>
            <w:r w:rsidRPr="000B75C1">
              <w:t xml:space="preserve">Соответствие </w:t>
            </w:r>
            <w:r>
              <w:t xml:space="preserve">заявки участника </w:t>
            </w:r>
            <w:r w:rsidRPr="000B75C1">
              <w:t>закупочной документации</w:t>
            </w:r>
            <w:r>
              <w:t xml:space="preserve"> (В том числе наличие всех обязательных к предоставлению документов, или копий документов, указанных в п.17 извещения, Техническом задании и форме заявки.)</w:t>
            </w:r>
          </w:p>
          <w:p w:rsidR="00696699" w:rsidRPr="000B75C1" w:rsidRDefault="00696699" w:rsidP="00403E48">
            <w:pPr>
              <w:tabs>
                <w:tab w:val="left" w:pos="3578"/>
              </w:tabs>
              <w:ind w:right="141"/>
              <w:jc w:val="both"/>
            </w:pPr>
            <w:r>
              <w:t xml:space="preserve">- Соответствие предложения Участника Техническому заданию, качественным, количественным характеристикам, а также иным требованиям, прописанным в закупочной документации. </w:t>
            </w:r>
          </w:p>
        </w:tc>
      </w:tr>
      <w:tr w:rsidR="00696699" w:rsidRPr="00D86767" w:rsidTr="002B3270">
        <w:trPr>
          <w:gridAfter w:val="1"/>
          <w:wAfter w:w="34" w:type="dxa"/>
          <w:trHeight w:val="701"/>
        </w:trPr>
        <w:tc>
          <w:tcPr>
            <w:tcW w:w="534" w:type="dxa"/>
            <w:vMerge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 xml:space="preserve">Критерии  оценки заявок на участие в </w:t>
            </w:r>
            <w:r>
              <w:rPr>
                <w:b/>
              </w:rPr>
              <w:t>закупочной процедуре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96699" w:rsidRDefault="00696699" w:rsidP="00403E48">
            <w:pPr>
              <w:jc w:val="both"/>
            </w:pPr>
            <w:r>
              <w:t xml:space="preserve">- </w:t>
            </w:r>
            <w:r w:rsidRPr="000B75C1">
              <w:t>Стоимость</w:t>
            </w:r>
            <w:r>
              <w:t xml:space="preserve"> – оценка и сопоставление заявок, допущенных к участию происходит по ценовым предложениям (процедура проводится способом открытого запроса цен - способ закупки, при котором выбор поставщика (подрядчика, исполнителя) осуществляется на основе сравнения цен</w:t>
            </w:r>
            <w:r w:rsidRPr="000B75C1">
              <w:t>.</w:t>
            </w:r>
            <w:r>
              <w:t xml:space="preserve"> Согласно п.п. 4.3.3. п. 4.3. «Положения о закупках АО «ФНПЦ «Титан-Баррикады».)</w:t>
            </w:r>
          </w:p>
          <w:p w:rsidR="00696699" w:rsidRPr="00997F56" w:rsidRDefault="00696699" w:rsidP="00403E48">
            <w:pPr>
              <w:widowControl w:val="0"/>
              <w:jc w:val="both"/>
            </w:pPr>
            <w:r w:rsidRPr="00997F56">
              <w:t xml:space="preserve">Расчет рейтинга заявок по критерию </w:t>
            </w:r>
            <w:r>
              <w:rPr>
                <w:b/>
              </w:rPr>
              <w:t xml:space="preserve">стоимость </w:t>
            </w:r>
            <w:r w:rsidRPr="00997F56">
              <w:t>осуществляется после приведения предложений участников закупки к единому базису оценки без учета НДС.</w:t>
            </w:r>
          </w:p>
          <w:p w:rsidR="00696699" w:rsidRPr="000B75C1" w:rsidRDefault="00696699" w:rsidP="00403E48">
            <w:pPr>
              <w:jc w:val="both"/>
            </w:pPr>
            <w:r w:rsidRPr="00997F56">
              <w:t>В случае, если в качестве единого базиса оценки использовались цены участников без учета НДС, то договор с победителем закупки, являющимся плательщиком НДС, заключается по цене, предложенной им в заявке на участие в закупке с учетом суммы НДС.</w:t>
            </w:r>
            <w:r w:rsidRPr="007B2599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696699" w:rsidRPr="00D86767" w:rsidTr="002B3270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886E21">
              <w:rPr>
                <w:b/>
              </w:rPr>
              <w:t>Пр</w:t>
            </w:r>
            <w:r>
              <w:rPr>
                <w:b/>
              </w:rPr>
              <w:t>иоритет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96699" w:rsidRPr="00775EBF" w:rsidRDefault="009F7659" w:rsidP="00B05D36">
            <w:pPr>
              <w:autoSpaceDE w:val="0"/>
              <w:autoSpaceDN w:val="0"/>
              <w:contextualSpacing/>
              <w:jc w:val="both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Установлен приоритет</w:t>
            </w:r>
            <w:r w:rsidR="00696699" w:rsidRPr="00775EBF">
              <w:rPr>
                <w:b/>
                <w:sz w:val="22"/>
                <w:szCs w:val="22"/>
              </w:rPr>
      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услуг на основании Постановления Правительства </w:t>
            </w:r>
            <w:r w:rsidR="00696699" w:rsidRPr="00775EBF">
              <w:rPr>
                <w:b/>
                <w:bCs/>
                <w:color w:val="26282F"/>
                <w:sz w:val="22"/>
                <w:szCs w:val="22"/>
              </w:rPr>
              <w:t>от 16 сентября 2016 г.N 925</w:t>
            </w:r>
            <w:r w:rsidR="00696699" w:rsidRPr="00775EBF">
              <w:rPr>
                <w:b/>
                <w:bCs/>
                <w:color w:val="26282F"/>
                <w:sz w:val="22"/>
                <w:szCs w:val="22"/>
              </w:rPr>
              <w:br/>
              <w:t>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</w:t>
            </w:r>
          </w:p>
          <w:p w:rsidR="00696699" w:rsidRDefault="00696699" w:rsidP="00B05D36">
            <w:pPr>
              <w:contextualSpacing/>
              <w:jc w:val="both"/>
            </w:pPr>
            <w:r>
              <w:t>Приоритет не предоставляется:</w:t>
            </w:r>
          </w:p>
          <w:p w:rsidR="00696699" w:rsidRPr="00CE4E86" w:rsidRDefault="00696699" w:rsidP="00B05D36">
            <w:pPr>
              <w:contextualSpacing/>
              <w:jc w:val="both"/>
            </w:pPr>
            <w:bookmarkStart w:id="0" w:name="sub_61"/>
            <w:r>
              <w:t>1</w:t>
            </w:r>
            <w:r w:rsidRPr="00CE4E86">
              <w:t>) закупка признана несостоявшейся и договор заключается с единственным участником закупки;</w:t>
            </w:r>
          </w:p>
          <w:p w:rsidR="00696699" w:rsidRPr="00CE4E86" w:rsidRDefault="00696699" w:rsidP="00B05D36">
            <w:pPr>
              <w:contextualSpacing/>
              <w:jc w:val="both"/>
            </w:pPr>
            <w:bookmarkStart w:id="1" w:name="sub_62"/>
            <w:bookmarkEnd w:id="0"/>
            <w:r>
              <w:t>2</w:t>
            </w:r>
            <w:r w:rsidRPr="00CE4E86">
              <w:t>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696699" w:rsidRPr="00CE4E86" w:rsidRDefault="00696699" w:rsidP="00B05D36">
            <w:pPr>
              <w:contextualSpacing/>
              <w:jc w:val="both"/>
            </w:pPr>
            <w:bookmarkStart w:id="2" w:name="sub_63"/>
            <w:bookmarkEnd w:id="1"/>
            <w:r>
              <w:t>3</w:t>
            </w:r>
            <w:r w:rsidRPr="00CE4E86">
              <w:t>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696699" w:rsidRPr="00CE4E86" w:rsidRDefault="00696699" w:rsidP="00B05D36">
            <w:pPr>
              <w:contextualSpacing/>
              <w:jc w:val="both"/>
            </w:pPr>
            <w:bookmarkStart w:id="3" w:name="sub_64"/>
            <w:bookmarkEnd w:id="2"/>
            <w:r>
              <w:t>4</w:t>
            </w:r>
            <w:r w:rsidRPr="00CE4E86">
              <w:t>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      </w:r>
          </w:p>
          <w:p w:rsidR="00696699" w:rsidRDefault="00696699" w:rsidP="00B05D36">
            <w:pPr>
              <w:contextualSpacing/>
              <w:jc w:val="both"/>
            </w:pPr>
            <w:bookmarkStart w:id="4" w:name="sub_65"/>
            <w:bookmarkEnd w:id="3"/>
            <w:r>
              <w:t>5</w:t>
            </w:r>
            <w:r w:rsidRPr="00CE4E86">
              <w:t>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      </w:r>
            <w:bookmarkStart w:id="5" w:name="sub_7"/>
            <w:bookmarkEnd w:id="4"/>
            <w:r>
              <w:t xml:space="preserve"> </w:t>
            </w:r>
            <w:r w:rsidRPr="00CE4E86">
              <w:t xml:space="preserve"> </w:t>
            </w:r>
            <w:bookmarkEnd w:id="5"/>
          </w:p>
        </w:tc>
      </w:tr>
      <w:tr w:rsidR="00696699" w:rsidRPr="00D86767" w:rsidTr="002B3270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Условия предоставления приоритета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6" w:name="sub_51"/>
            <w:r w:rsidRPr="004438C4">
              <w:t>1) Указание (декларирование) участником закупки в заявке на участие в наименования страны происхождения поставляемых товаров;</w:t>
            </w:r>
          </w:p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7" w:name="sub_52"/>
            <w:bookmarkEnd w:id="6"/>
            <w:r w:rsidRPr="004438C4">
              <w:t>2) Участник несет ответственность за представление недостоверных сведений о стране происхождения товара, указанного в заявке на участие в закупке;</w:t>
            </w:r>
          </w:p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8" w:name="sub_53"/>
            <w:bookmarkEnd w:id="7"/>
            <w:r w:rsidRPr="004438C4">
              <w:t>3) Сведения о начальной (максимальной) цене единицы каждого товара, работы, услуги, являющихся предметом закупки;</w:t>
            </w:r>
          </w:p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9" w:name="sub_54"/>
            <w:bookmarkEnd w:id="8"/>
            <w:r w:rsidRPr="004438C4">
              <w:t>4)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      </w:r>
          </w:p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10" w:name="sub_55"/>
            <w:bookmarkEnd w:id="9"/>
            <w:r w:rsidRPr="004438C4">
              <w:t xml:space="preserve">5)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</w:t>
            </w:r>
            <w:hyperlink w:anchor="sub_64" w:history="1">
              <w:r w:rsidRPr="004438C4">
                <w:t>подпунктами "4"</w:t>
              </w:r>
            </w:hyperlink>
            <w:r w:rsidRPr="004438C4">
              <w:t xml:space="preserve"> и </w:t>
            </w:r>
            <w:hyperlink w:anchor="sub_65" w:history="1">
              <w:r w:rsidRPr="004438C4">
                <w:t>"5" пункта 19</w:t>
              </w:r>
            </w:hyperlink>
            <w:r w:rsidRPr="004438C4">
              <w:t xml:space="preserve"> настоящего извещения,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</w:t>
            </w:r>
            <w:hyperlink w:anchor="sub_53" w:history="1">
              <w:r w:rsidRPr="004438C4">
                <w:t>подпунктом "3"</w:t>
              </w:r>
            </w:hyperlink>
            <w:r w:rsidRPr="004438C4">
              <w:t xml:space="preserve">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      </w:r>
          </w:p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11" w:name="sub_56"/>
            <w:bookmarkEnd w:id="10"/>
            <w:r w:rsidRPr="004438C4">
      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12" w:name="sub_57"/>
            <w:bookmarkEnd w:id="11"/>
            <w:r w:rsidRPr="004438C4">
      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</w:p>
          <w:p w:rsidR="00696699" w:rsidRPr="004438C4" w:rsidRDefault="00696699" w:rsidP="00B05D36">
            <w:pPr>
              <w:autoSpaceDE w:val="0"/>
              <w:autoSpaceDN w:val="0"/>
              <w:adjustRightInd w:val="0"/>
              <w:ind w:firstLine="317"/>
              <w:contextualSpacing/>
              <w:jc w:val="both"/>
            </w:pPr>
            <w:bookmarkStart w:id="13" w:name="sub_58"/>
            <w:bookmarkEnd w:id="12"/>
            <w:r w:rsidRPr="004438C4">
      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      </w:r>
          </w:p>
          <w:p w:rsidR="00696699" w:rsidRPr="004438C4" w:rsidRDefault="00696699" w:rsidP="00B05D36">
            <w:pPr>
              <w:contextualSpacing/>
              <w:jc w:val="both"/>
            </w:pPr>
            <w:bookmarkStart w:id="14" w:name="sub_59"/>
            <w:bookmarkEnd w:id="13"/>
            <w:r w:rsidRPr="004438C4">
              <w:t>и)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  <w:bookmarkEnd w:id="14"/>
          </w:p>
        </w:tc>
      </w:tr>
      <w:tr w:rsidR="00696699" w:rsidRPr="00D86767" w:rsidTr="002B3270">
        <w:trPr>
          <w:trHeight w:val="439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Контактное лицо: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96699" w:rsidRPr="00D86767" w:rsidRDefault="00A9582A" w:rsidP="004438C4">
            <w:pPr>
              <w:suppressAutoHyphens/>
              <w:contextualSpacing/>
              <w:jc w:val="center"/>
            </w:pPr>
            <w:r>
              <w:t>Климов Иван Александрович</w:t>
            </w:r>
          </w:p>
        </w:tc>
      </w:tr>
      <w:tr w:rsidR="00696699" w:rsidRPr="00D86767" w:rsidTr="002B3270">
        <w:trPr>
          <w:trHeight w:val="406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Телефон: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96699" w:rsidRPr="00D86767" w:rsidRDefault="00696699" w:rsidP="00A9582A">
            <w:pPr>
              <w:suppressAutoHyphens/>
              <w:contextualSpacing/>
              <w:jc w:val="center"/>
            </w:pPr>
            <w:r w:rsidRPr="00D86767">
              <w:t>+7 (8442) 74-9</w:t>
            </w:r>
            <w:r w:rsidR="00A9582A">
              <w:t>1</w:t>
            </w:r>
            <w:r w:rsidRPr="00D86767">
              <w:t>-</w:t>
            </w:r>
            <w:r w:rsidR="00A9582A">
              <w:t>32</w:t>
            </w:r>
          </w:p>
        </w:tc>
      </w:tr>
      <w:tr w:rsidR="00696699" w:rsidRPr="00D86767" w:rsidTr="002B3270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E-mail: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</w:pPr>
            <w:r w:rsidRPr="00D86767">
              <w:rPr>
                <w:lang w:val="en-US"/>
              </w:rPr>
              <w:t>zakupki</w:t>
            </w:r>
            <w:r w:rsidRPr="00D86767">
              <w:t>@</w:t>
            </w:r>
            <w:r w:rsidRPr="00D86767">
              <w:rPr>
                <w:lang w:val="en-US"/>
              </w:rPr>
              <w:t>cdbtitan</w:t>
            </w:r>
            <w:r w:rsidRPr="00D86767">
              <w:t>.</w:t>
            </w:r>
            <w:r w:rsidRPr="00D86767">
              <w:rPr>
                <w:lang w:val="en-US"/>
              </w:rPr>
              <w:t>ru</w:t>
            </w:r>
          </w:p>
        </w:tc>
      </w:tr>
      <w:tr w:rsidR="00696699" w:rsidRPr="00D86767" w:rsidTr="002B3270">
        <w:trPr>
          <w:trHeight w:val="409"/>
        </w:trPr>
        <w:tc>
          <w:tcPr>
            <w:tcW w:w="534" w:type="dxa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96699" w:rsidRPr="00D86767" w:rsidRDefault="00696699" w:rsidP="004438C4">
            <w:pPr>
              <w:suppressAutoHyphens/>
              <w:contextualSpacing/>
              <w:jc w:val="center"/>
              <w:rPr>
                <w:b/>
              </w:rPr>
            </w:pPr>
            <w:r w:rsidRPr="00D86767">
              <w:rPr>
                <w:b/>
              </w:rPr>
              <w:t>Обеспечение договора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15077" w:rsidRPr="001436EA" w:rsidRDefault="00515077" w:rsidP="0051507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6EA">
              <w:rPr>
                <w:rFonts w:ascii="Times New Roman" w:hAnsi="Times New Roman"/>
                <w:sz w:val="24"/>
                <w:szCs w:val="24"/>
              </w:rPr>
              <w:t xml:space="preserve">Поставщик, представляет Покупателю до даты подписания Договора обеспечение исполнения всех своих обязательств, по настоящему Договору, </w:t>
            </w:r>
            <w:r w:rsidRPr="001436EA">
              <w:rPr>
                <w:rStyle w:val="12pt"/>
                <w:rFonts w:ascii="Times New Roman" w:eastAsia="Arial" w:hAnsi="Times New Roman"/>
                <w:i w:val="0"/>
              </w:rPr>
              <w:t>в</w:t>
            </w:r>
            <w:r w:rsidRPr="001436EA">
              <w:rPr>
                <w:rFonts w:ascii="Times New Roman" w:hAnsi="Times New Roman"/>
                <w:sz w:val="24"/>
                <w:szCs w:val="24"/>
              </w:rPr>
              <w:t xml:space="preserve"> виде безотзывной банковской гарантии, либо в виде обеспечения денежными средствами в размере 30% от цены Договора, перечисленных </w:t>
            </w:r>
            <w:r w:rsidRPr="001436EA">
              <w:rPr>
                <w:rStyle w:val="12pt"/>
                <w:rFonts w:ascii="Times New Roman" w:eastAsia="Arial" w:hAnsi="Times New Roman"/>
                <w:i w:val="0"/>
              </w:rPr>
              <w:t>на</w:t>
            </w:r>
            <w:r w:rsidRPr="001436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36EA">
              <w:rPr>
                <w:rFonts w:ascii="Times New Roman" w:hAnsi="Times New Roman"/>
                <w:sz w:val="24"/>
                <w:szCs w:val="24"/>
              </w:rPr>
              <w:t>счет Покупателя.</w:t>
            </w:r>
          </w:p>
          <w:p w:rsidR="00515077" w:rsidRPr="0065408A" w:rsidRDefault="00515077" w:rsidP="00515077">
            <w:pPr>
              <w:pStyle w:val="22"/>
              <w:tabs>
                <w:tab w:val="left" w:pos="567"/>
              </w:tabs>
              <w:spacing w:line="240" w:lineRule="auto"/>
              <w:rPr>
                <w:i/>
                <w:sz w:val="24"/>
                <w:szCs w:val="24"/>
              </w:rPr>
            </w:pPr>
            <w:r w:rsidRPr="0065408A">
              <w:rPr>
                <w:i/>
                <w:sz w:val="24"/>
                <w:szCs w:val="24"/>
              </w:rPr>
              <w:t>Примечание: В подтверждение предоставления обеспечения исполнения Договора Подрядчик прикладывает:</w:t>
            </w:r>
          </w:p>
          <w:p w:rsidR="00515077" w:rsidRPr="0065408A" w:rsidRDefault="00515077" w:rsidP="00515077">
            <w:pPr>
              <w:pStyle w:val="22"/>
              <w:tabs>
                <w:tab w:val="left" w:pos="567"/>
              </w:tabs>
              <w:spacing w:line="240" w:lineRule="auto"/>
              <w:rPr>
                <w:i/>
                <w:sz w:val="24"/>
                <w:szCs w:val="24"/>
              </w:rPr>
            </w:pPr>
            <w:r w:rsidRPr="0065408A">
              <w:rPr>
                <w:i/>
                <w:sz w:val="24"/>
                <w:szCs w:val="24"/>
              </w:rPr>
              <w:t>- либо экземпляр банковской гарантии и копию генеральной лицензии банка, выдавшего банковскую гарантию;</w:t>
            </w:r>
          </w:p>
          <w:p w:rsidR="00515077" w:rsidRPr="0065408A" w:rsidRDefault="00515077" w:rsidP="00515077">
            <w:pPr>
              <w:pStyle w:val="22"/>
              <w:shd w:val="clear" w:color="auto" w:fill="auto"/>
              <w:tabs>
                <w:tab w:val="left" w:pos="567"/>
              </w:tabs>
              <w:spacing w:line="240" w:lineRule="auto"/>
              <w:rPr>
                <w:i/>
                <w:sz w:val="24"/>
                <w:szCs w:val="24"/>
              </w:rPr>
            </w:pPr>
            <w:r w:rsidRPr="0065408A">
              <w:rPr>
                <w:i/>
                <w:sz w:val="24"/>
                <w:szCs w:val="24"/>
              </w:rPr>
              <w:t>- либо платежное поручение с отметкой банка об оплате (квитанцию в случае наличной оплаты), оригинальную выписку из банка в случае, если перевод денежных средств осуществляется при помощи системы «Банк-клиент» на расчетный счет Заказчика.</w:t>
            </w:r>
          </w:p>
          <w:p w:rsidR="00515077" w:rsidRPr="008F7E9A" w:rsidRDefault="00515077" w:rsidP="00515077">
            <w:pPr>
              <w:pStyle w:val="22"/>
              <w:shd w:val="clear" w:color="auto" w:fill="auto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8F7E9A">
              <w:rPr>
                <w:color w:val="000000"/>
                <w:sz w:val="24"/>
                <w:szCs w:val="24"/>
              </w:rPr>
              <w:t>Обеспечение исполнения Договора может быть удержано Покупателем во всех случаях ненадлежащего исполнения или неисполнения Поставщика</w:t>
            </w:r>
            <w:r w:rsidRPr="008F7E9A">
              <w:rPr>
                <w:sz w:val="24"/>
                <w:szCs w:val="24"/>
              </w:rPr>
              <w:t xml:space="preserve"> обязательств по Договору, в том</w:t>
            </w:r>
            <w:r w:rsidRPr="008F7E9A">
              <w:rPr>
                <w:rStyle w:val="af0"/>
              </w:rPr>
              <w:t xml:space="preserve"> </w:t>
            </w:r>
            <w:r w:rsidRPr="008F7E9A">
              <w:rPr>
                <w:color w:val="000000"/>
                <w:sz w:val="24"/>
                <w:szCs w:val="24"/>
              </w:rPr>
              <w:t>числе:</w:t>
            </w:r>
          </w:p>
          <w:p w:rsidR="00515077" w:rsidRPr="008F7E9A" w:rsidRDefault="00515077" w:rsidP="00515077">
            <w:pPr>
              <w:pStyle w:val="22"/>
              <w:shd w:val="clear" w:color="auto" w:fill="auto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8F7E9A">
              <w:rPr>
                <w:sz w:val="24"/>
                <w:szCs w:val="24"/>
              </w:rPr>
              <w:t xml:space="preserve">- </w:t>
            </w:r>
            <w:r w:rsidRPr="008F7E9A">
              <w:rPr>
                <w:color w:val="000000"/>
                <w:sz w:val="24"/>
                <w:szCs w:val="24"/>
              </w:rPr>
              <w:t xml:space="preserve">для уплаты штрафа </w:t>
            </w:r>
            <w:r w:rsidRPr="00014D27">
              <w:rPr>
                <w:rStyle w:val="12pt"/>
                <w:i w:val="0"/>
              </w:rPr>
              <w:t>и</w:t>
            </w:r>
            <w:r w:rsidRPr="008F7E9A">
              <w:rPr>
                <w:color w:val="000000"/>
                <w:sz w:val="24"/>
                <w:szCs w:val="24"/>
              </w:rPr>
              <w:t xml:space="preserve"> пени, </w:t>
            </w:r>
            <w:r w:rsidRPr="008F7E9A">
              <w:rPr>
                <w:sz w:val="24"/>
                <w:szCs w:val="24"/>
              </w:rPr>
              <w:t>предусмотренных условиями Договора</w:t>
            </w:r>
            <w:r w:rsidRPr="008F7E9A">
              <w:rPr>
                <w:color w:val="000000"/>
                <w:sz w:val="24"/>
                <w:szCs w:val="24"/>
              </w:rPr>
              <w:t>;</w:t>
            </w:r>
          </w:p>
          <w:p w:rsidR="00515077" w:rsidRPr="008F7E9A" w:rsidRDefault="00515077" w:rsidP="00515077">
            <w:pPr>
              <w:pStyle w:val="22"/>
              <w:shd w:val="clear" w:color="auto" w:fill="auto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8F7E9A">
              <w:rPr>
                <w:sz w:val="24"/>
                <w:szCs w:val="24"/>
              </w:rPr>
              <w:t>- при</w:t>
            </w:r>
            <w:r w:rsidRPr="008F7E9A">
              <w:rPr>
                <w:color w:val="000000"/>
                <w:sz w:val="24"/>
                <w:szCs w:val="24"/>
              </w:rPr>
              <w:t xml:space="preserve"> отказе Поставщика от исполнения Договора,</w:t>
            </w:r>
          </w:p>
          <w:p w:rsidR="00515077" w:rsidRPr="008F7E9A" w:rsidRDefault="00515077" w:rsidP="00515077">
            <w:pPr>
              <w:pStyle w:val="22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8F7E9A">
              <w:rPr>
                <w:color w:val="000000"/>
                <w:sz w:val="24"/>
                <w:szCs w:val="24"/>
              </w:rPr>
              <w:t xml:space="preserve">- для возмещения убытков, </w:t>
            </w:r>
            <w:r w:rsidRPr="008F7E9A">
              <w:rPr>
                <w:sz w:val="24"/>
                <w:szCs w:val="24"/>
              </w:rPr>
              <w:t>понесенных</w:t>
            </w:r>
            <w:r w:rsidRPr="008F7E9A">
              <w:rPr>
                <w:color w:val="000000"/>
                <w:sz w:val="24"/>
                <w:szCs w:val="24"/>
              </w:rPr>
              <w:t xml:space="preserve"> Покупателем в виде выплат различного характера третьим </w:t>
            </w:r>
            <w:r w:rsidRPr="008F7E9A">
              <w:rPr>
                <w:sz w:val="24"/>
                <w:szCs w:val="24"/>
              </w:rPr>
              <w:t>лицам</w:t>
            </w:r>
            <w:r w:rsidRPr="008F7E9A">
              <w:rPr>
                <w:color w:val="000000"/>
                <w:sz w:val="24"/>
                <w:szCs w:val="24"/>
              </w:rPr>
              <w:t xml:space="preserve"> в связи с неисполнением или ненадлежащим исполнением своих обязательств перед третьими лицами по вине Поставщика.</w:t>
            </w:r>
          </w:p>
          <w:p w:rsidR="00515077" w:rsidRPr="008F7E9A" w:rsidRDefault="00515077" w:rsidP="00515077">
            <w:pPr>
              <w:pStyle w:val="22"/>
              <w:shd w:val="clear" w:color="auto" w:fill="auto"/>
              <w:tabs>
                <w:tab w:val="left" w:pos="142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8F7E9A">
              <w:rPr>
                <w:color w:val="000000"/>
                <w:sz w:val="24"/>
                <w:szCs w:val="24"/>
              </w:rPr>
              <w:t xml:space="preserve">В случае обеспечения исполнения </w:t>
            </w:r>
            <w:r w:rsidRPr="008F7E9A">
              <w:rPr>
                <w:sz w:val="24"/>
                <w:szCs w:val="24"/>
              </w:rPr>
              <w:t>обязательств</w:t>
            </w:r>
            <w:r w:rsidRPr="008F7E9A">
              <w:rPr>
                <w:color w:val="000000"/>
                <w:sz w:val="24"/>
                <w:szCs w:val="24"/>
              </w:rPr>
              <w:t xml:space="preserve"> </w:t>
            </w:r>
            <w:r w:rsidRPr="008F7E9A">
              <w:rPr>
                <w:sz w:val="24"/>
                <w:szCs w:val="24"/>
              </w:rPr>
              <w:t>по</w:t>
            </w:r>
            <w:r w:rsidRPr="008F7E9A">
              <w:rPr>
                <w:color w:val="000000"/>
                <w:sz w:val="24"/>
                <w:szCs w:val="24"/>
              </w:rPr>
              <w:t xml:space="preserve"> </w:t>
            </w:r>
            <w:r w:rsidRPr="008F7E9A">
              <w:rPr>
                <w:sz w:val="24"/>
                <w:szCs w:val="24"/>
              </w:rPr>
              <w:t>Договору</w:t>
            </w:r>
            <w:r w:rsidRPr="008F7E9A">
              <w:rPr>
                <w:color w:val="000000"/>
                <w:sz w:val="24"/>
                <w:szCs w:val="24"/>
              </w:rPr>
              <w:t xml:space="preserve"> — денежными средствами, перечисленными на счет Покупателя после подписания </w:t>
            </w:r>
            <w:r w:rsidRPr="008F7E9A">
              <w:rPr>
                <w:rStyle w:val="FontStyle34"/>
                <w:sz w:val="24"/>
                <w:szCs w:val="24"/>
              </w:rPr>
              <w:t xml:space="preserve">Акта о пуске оборудования в эксплуатацию </w:t>
            </w:r>
            <w:r w:rsidRPr="008F7E9A">
              <w:rPr>
                <w:sz w:val="24"/>
                <w:szCs w:val="24"/>
              </w:rPr>
              <w:t>в</w:t>
            </w:r>
            <w:r w:rsidRPr="008F7E9A">
              <w:rPr>
                <w:rStyle w:val="af0"/>
              </w:rPr>
              <w:t xml:space="preserve"> </w:t>
            </w:r>
            <w:r w:rsidRPr="008F7E9A">
              <w:rPr>
                <w:color w:val="000000"/>
                <w:sz w:val="24"/>
                <w:szCs w:val="24"/>
              </w:rPr>
              <w:t>течение 15 (</w:t>
            </w:r>
            <w:r w:rsidRPr="008F7E9A">
              <w:rPr>
                <w:sz w:val="24"/>
                <w:szCs w:val="24"/>
              </w:rPr>
              <w:t>Пятнадцати</w:t>
            </w:r>
            <w:r w:rsidRPr="008F7E9A">
              <w:rPr>
                <w:color w:val="000000"/>
                <w:sz w:val="24"/>
                <w:szCs w:val="24"/>
              </w:rPr>
              <w:t xml:space="preserve">) рабочих дней Покупатель </w:t>
            </w:r>
            <w:r w:rsidRPr="008F7E9A">
              <w:rPr>
                <w:sz w:val="24"/>
                <w:szCs w:val="24"/>
              </w:rPr>
              <w:t>возвращает</w:t>
            </w:r>
            <w:r w:rsidRPr="008F7E9A">
              <w:rPr>
                <w:color w:val="000000"/>
                <w:sz w:val="24"/>
                <w:szCs w:val="24"/>
              </w:rPr>
              <w:t xml:space="preserve"> Поставщику обеспечение исполнения Договора, при условии надлежащего </w:t>
            </w:r>
            <w:r w:rsidRPr="008F7E9A">
              <w:rPr>
                <w:sz w:val="24"/>
                <w:szCs w:val="24"/>
              </w:rPr>
              <w:t>исполнения</w:t>
            </w:r>
            <w:r w:rsidRPr="008F7E9A">
              <w:rPr>
                <w:color w:val="000000"/>
                <w:sz w:val="24"/>
                <w:szCs w:val="24"/>
              </w:rPr>
              <w:t xml:space="preserve"> Поставщиком всех своих обязательств по </w:t>
            </w:r>
            <w:r w:rsidRPr="008F7E9A">
              <w:rPr>
                <w:sz w:val="24"/>
                <w:szCs w:val="24"/>
              </w:rPr>
              <w:t>Договору</w:t>
            </w:r>
            <w:r w:rsidRPr="008F7E9A">
              <w:rPr>
                <w:color w:val="000000"/>
                <w:sz w:val="24"/>
                <w:szCs w:val="24"/>
              </w:rPr>
              <w:t xml:space="preserve"> (отсутствия </w:t>
            </w:r>
            <w:r w:rsidRPr="008F7E9A">
              <w:rPr>
                <w:sz w:val="24"/>
                <w:szCs w:val="24"/>
              </w:rPr>
              <w:t>претензий</w:t>
            </w:r>
            <w:r w:rsidRPr="008F7E9A">
              <w:rPr>
                <w:color w:val="000000"/>
                <w:sz w:val="24"/>
                <w:szCs w:val="24"/>
              </w:rPr>
              <w:t>).</w:t>
            </w:r>
          </w:p>
          <w:p w:rsidR="00515077" w:rsidRPr="008F7E9A" w:rsidRDefault="00515077" w:rsidP="00515077">
            <w:pPr>
              <w:pStyle w:val="22"/>
              <w:shd w:val="clear" w:color="auto" w:fill="auto"/>
              <w:tabs>
                <w:tab w:val="left" w:pos="142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8F7E9A">
              <w:rPr>
                <w:color w:val="000000"/>
                <w:sz w:val="24"/>
                <w:szCs w:val="24"/>
              </w:rPr>
              <w:t>В случае увеличение срока поставки оборудования по на</w:t>
            </w:r>
            <w:r w:rsidRPr="008F7E9A">
              <w:rPr>
                <w:sz w:val="24"/>
                <w:szCs w:val="24"/>
              </w:rPr>
              <w:t>с</w:t>
            </w:r>
            <w:r w:rsidRPr="008F7E9A">
              <w:rPr>
                <w:color w:val="000000"/>
                <w:sz w:val="24"/>
                <w:szCs w:val="24"/>
              </w:rPr>
              <w:t>то</w:t>
            </w:r>
            <w:r w:rsidRPr="008F7E9A">
              <w:rPr>
                <w:sz w:val="24"/>
                <w:szCs w:val="24"/>
              </w:rPr>
              <w:t xml:space="preserve">ящему Договору, а также в </w:t>
            </w:r>
            <w:r w:rsidRPr="008F7E9A">
              <w:rPr>
                <w:color w:val="000000"/>
                <w:sz w:val="24"/>
                <w:szCs w:val="24"/>
              </w:rPr>
              <w:t xml:space="preserve">случае, если </w:t>
            </w:r>
            <w:r w:rsidRPr="008F7E9A">
              <w:rPr>
                <w:sz w:val="24"/>
                <w:szCs w:val="24"/>
              </w:rPr>
              <w:t>по</w:t>
            </w:r>
            <w:r w:rsidRPr="008F7E9A">
              <w:rPr>
                <w:color w:val="000000"/>
                <w:sz w:val="24"/>
                <w:szCs w:val="24"/>
              </w:rPr>
              <w:t xml:space="preserve"> каким-либо </w:t>
            </w:r>
            <w:r w:rsidRPr="008F7E9A">
              <w:rPr>
                <w:sz w:val="24"/>
                <w:szCs w:val="24"/>
              </w:rPr>
              <w:t>причинам</w:t>
            </w:r>
            <w:r w:rsidRPr="008F7E9A">
              <w:rPr>
                <w:color w:val="000000"/>
                <w:sz w:val="24"/>
                <w:szCs w:val="24"/>
              </w:rPr>
              <w:t xml:space="preserve"> обеспечение исполнения обязательств по настояще</w:t>
            </w:r>
            <w:r w:rsidRPr="008F7E9A">
              <w:rPr>
                <w:sz w:val="24"/>
                <w:szCs w:val="24"/>
              </w:rPr>
              <w:t>му Договору перестало быть действительным,</w:t>
            </w:r>
            <w:r w:rsidRPr="008F7E9A">
              <w:rPr>
                <w:color w:val="000000"/>
                <w:sz w:val="24"/>
                <w:szCs w:val="24"/>
              </w:rPr>
              <w:t xml:space="preserve"> закончило свое действие и</w:t>
            </w:r>
            <w:r w:rsidRPr="008F7E9A">
              <w:rPr>
                <w:sz w:val="24"/>
                <w:szCs w:val="24"/>
              </w:rPr>
              <w:t>л</w:t>
            </w:r>
            <w:r w:rsidRPr="008F7E9A">
              <w:rPr>
                <w:color w:val="000000"/>
                <w:sz w:val="24"/>
                <w:szCs w:val="24"/>
              </w:rPr>
              <w:t xml:space="preserve">и иным образом перестало обеспечивать исполнение Поставщиком своих обязательств по настоящему </w:t>
            </w:r>
            <w:r w:rsidRPr="008F7E9A">
              <w:rPr>
                <w:sz w:val="24"/>
                <w:szCs w:val="24"/>
              </w:rPr>
              <w:t>Договору</w:t>
            </w:r>
            <w:r w:rsidRPr="008F7E9A">
              <w:rPr>
                <w:color w:val="000000"/>
                <w:sz w:val="24"/>
                <w:szCs w:val="24"/>
              </w:rPr>
              <w:t>, Поставщик обязуется в течение 10 (Десяти) рабочих дней предоставить Покупателю иное (новое) надлежащее обеспечение исполнения настоящего Договора</w:t>
            </w:r>
            <w:r w:rsidRPr="008F7E9A">
              <w:rPr>
                <w:sz w:val="24"/>
                <w:szCs w:val="24"/>
              </w:rPr>
              <w:t xml:space="preserve"> </w:t>
            </w:r>
            <w:r w:rsidRPr="008F7E9A">
              <w:rPr>
                <w:color w:val="000000"/>
                <w:sz w:val="24"/>
                <w:szCs w:val="24"/>
              </w:rPr>
              <w:t>с момента подписания дополнительного соглашения к Договору.</w:t>
            </w:r>
          </w:p>
          <w:p w:rsidR="00696699" w:rsidRPr="00515077" w:rsidRDefault="00515077" w:rsidP="00515077">
            <w:pPr>
              <w:pStyle w:val="22"/>
              <w:shd w:val="clear" w:color="auto" w:fill="auto"/>
              <w:tabs>
                <w:tab w:val="left" w:pos="142"/>
                <w:tab w:val="left" w:pos="567"/>
                <w:tab w:val="left" w:pos="709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F7E9A">
              <w:rPr>
                <w:color w:val="000000"/>
                <w:sz w:val="24"/>
                <w:szCs w:val="24"/>
              </w:rPr>
              <w:t>Сро</w:t>
            </w:r>
            <w:r w:rsidRPr="008F7E9A">
              <w:rPr>
                <w:sz w:val="24"/>
                <w:szCs w:val="24"/>
              </w:rPr>
              <w:t xml:space="preserve">к действия банковской гарантии </w:t>
            </w:r>
            <w:r w:rsidRPr="008F7E9A">
              <w:rPr>
                <w:color w:val="000000"/>
                <w:sz w:val="24"/>
                <w:szCs w:val="24"/>
              </w:rPr>
              <w:t xml:space="preserve">должен </w:t>
            </w:r>
            <w:r w:rsidRPr="008F7E9A">
              <w:rPr>
                <w:sz w:val="24"/>
                <w:szCs w:val="24"/>
              </w:rPr>
              <w:t>превышать</w:t>
            </w:r>
            <w:r w:rsidRPr="008F7E9A">
              <w:rPr>
                <w:color w:val="000000"/>
                <w:sz w:val="24"/>
                <w:szCs w:val="24"/>
              </w:rPr>
              <w:t xml:space="preserve"> срок действия </w:t>
            </w:r>
            <w:r w:rsidRPr="008F7E9A">
              <w:rPr>
                <w:sz w:val="24"/>
                <w:szCs w:val="24"/>
              </w:rPr>
              <w:t>Договора</w:t>
            </w:r>
            <w:r w:rsidRPr="008F7E9A">
              <w:rPr>
                <w:color w:val="000000"/>
                <w:sz w:val="24"/>
                <w:szCs w:val="24"/>
              </w:rPr>
              <w:t xml:space="preserve"> не </w:t>
            </w:r>
            <w:r w:rsidRPr="008F7E9A">
              <w:rPr>
                <w:sz w:val="24"/>
                <w:szCs w:val="24"/>
              </w:rPr>
              <w:t>менее</w:t>
            </w:r>
            <w:r w:rsidRPr="008F7E9A">
              <w:rPr>
                <w:color w:val="000000"/>
                <w:sz w:val="24"/>
                <w:szCs w:val="24"/>
              </w:rPr>
              <w:t xml:space="preserve"> чем на </w:t>
            </w:r>
            <w:r w:rsidRPr="008F7E9A">
              <w:rPr>
                <w:sz w:val="24"/>
                <w:szCs w:val="24"/>
              </w:rPr>
              <w:t>1</w:t>
            </w:r>
            <w:r w:rsidRPr="008F7E9A">
              <w:rPr>
                <w:color w:val="000000"/>
                <w:sz w:val="24"/>
                <w:szCs w:val="24"/>
              </w:rPr>
              <w:t xml:space="preserve"> месяц.</w:t>
            </w:r>
          </w:p>
        </w:tc>
      </w:tr>
      <w:tr w:rsidR="00C56EC8" w:rsidRPr="00D86767" w:rsidTr="002B3270">
        <w:tc>
          <w:tcPr>
            <w:tcW w:w="534" w:type="dxa"/>
            <w:shd w:val="clear" w:color="auto" w:fill="auto"/>
            <w:vAlign w:val="center"/>
          </w:tcPr>
          <w:p w:rsidR="00C56EC8" w:rsidRPr="00D86767" w:rsidRDefault="00C56EC8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C56EC8" w:rsidRPr="00D86767" w:rsidRDefault="00C56EC8" w:rsidP="004438C4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Порядок</w:t>
            </w:r>
            <w:r w:rsidRPr="00D86767">
              <w:rPr>
                <w:b/>
              </w:rPr>
              <w:t xml:space="preserve"> заключения договора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56EC8" w:rsidRDefault="00C56EC8" w:rsidP="00A91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Срок заключения </w:t>
            </w:r>
            <w:r w:rsidR="009F7659">
              <w:rPr>
                <w:color w:val="000000"/>
              </w:rPr>
              <w:t>договора</w:t>
            </w:r>
            <w:r>
              <w:rPr>
                <w:color w:val="000000"/>
              </w:rPr>
              <w:t xml:space="preserve"> не более 20 рабочих дней, </w:t>
            </w:r>
            <w:r w:rsidRPr="00445B8A">
              <w:rPr>
                <w:color w:val="000000"/>
              </w:rPr>
              <w:t>но не ранее 10 дней с даты опубликования протокола рассмотрения, оценки и сопоставления на официальном сайте zakupki.gov.ru.</w:t>
            </w:r>
            <w:r>
              <w:rPr>
                <w:color w:val="000000"/>
              </w:rPr>
              <w:t>, за исключением случаев, когда в соответствии с законодательством Российской Федерации для заключения договора необходимо его одобрение органом управления заказчика, а также случаев, когда действия (бездействие) заказчика при осуществлении закупки обжалуются в антимонопольном органе либо в судебном порядке. В указанных случаях договор должен быть заключен в течение 20 рабочих дней со дня вступления в силу решения антимонопольного органа или судебного акта, предусматривающего заключение договора.</w:t>
            </w:r>
          </w:p>
          <w:p w:rsidR="00C56EC8" w:rsidRDefault="00C56EC8" w:rsidP="00A91B2A">
            <w:pPr>
              <w:suppressAutoHyphens/>
              <w:jc w:val="both"/>
            </w:pPr>
            <w:r w:rsidRPr="00BE64F9">
              <w:t xml:space="preserve"> (Постановление Правительства РФ от 11 декабря 2014г. </w:t>
            </w:r>
            <w:r w:rsidR="009F7659">
              <w:t>№ 1352 «Об особенностях участия</w:t>
            </w:r>
            <w:r w:rsidRPr="00BE64F9">
              <w:t xml:space="preserve"> субъектов малого и среднего предпринимательства в закупках товаров, работ, услуг отдельными видами юридических лиц»)</w:t>
            </w:r>
          </w:p>
          <w:p w:rsidR="00C56EC8" w:rsidRDefault="00C56EC8" w:rsidP="00A91B2A">
            <w:pPr>
              <w:suppressAutoHyphens/>
              <w:jc w:val="both"/>
            </w:pPr>
            <w:r>
              <w:t>В случае если условия договора Победителем были изменены, то Заказчик вправе отказаться от заключения договора. В этом случае, а также в случае отказа Победителя от заключения договора, непредставления подписанного договора в течение 15 дней с момента размещения итогового про</w:t>
            </w:r>
            <w:r w:rsidR="009F7659">
              <w:t>токола в ЕИС, не предоставление</w:t>
            </w:r>
            <w:r>
              <w:t xml:space="preserve"> обеспечения  договора,  если  предоставление  обеспечение исполнения договора предусматривалась закупочной документацией, победитель признается уклонившимся от заключения договора. В случае уклонения Победителя от заключения договора, Победитель должен возместить убытки Заказчику в размере 5% от первоначальной (максимальной) цены закупки.</w:t>
            </w:r>
          </w:p>
          <w:p w:rsidR="00C56EC8" w:rsidRDefault="00C56EC8" w:rsidP="00A91B2A">
            <w:pPr>
              <w:suppressAutoHyphens/>
              <w:jc w:val="both"/>
            </w:pPr>
            <w:r>
              <w:t>Обеспечение заявки в таком случае Победителю не возвращается.</w:t>
            </w:r>
          </w:p>
          <w:p w:rsidR="00C56EC8" w:rsidRPr="00D86767" w:rsidRDefault="00C56EC8" w:rsidP="00A91B2A">
            <w:pPr>
              <w:suppressAutoHyphens/>
              <w:jc w:val="both"/>
            </w:pPr>
            <w:r>
              <w:t>Заказчик вправе заключить договор с участником закупки, условия исполнения договора или предложение которого содержит лучшие условия исполнения договора, следующего после условий, предложенных победителем закупки, который признан уклонившимся от заключения договора.</w:t>
            </w:r>
          </w:p>
        </w:tc>
      </w:tr>
      <w:tr w:rsidR="00BA55EC" w:rsidRPr="0075513F" w:rsidTr="00BA5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EC" w:rsidRDefault="00BA55EC" w:rsidP="0072308B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EC" w:rsidRPr="0075513F" w:rsidRDefault="00BA55EC" w:rsidP="0072308B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Общие сведения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EC" w:rsidRPr="00BA55EC" w:rsidRDefault="00BA55EC" w:rsidP="00BA55EC">
            <w:pPr>
              <w:rPr>
                <w:color w:val="000000"/>
              </w:rPr>
            </w:pPr>
            <w:r w:rsidRPr="00BA55EC">
              <w:rPr>
                <w:color w:val="000000"/>
              </w:rPr>
              <w:t>Настоящая закупочная документация составлена в соответствии с «Положением о закупках» АО «ФНПЦ «Титан-Баррикады». Вопросы, не урегулированные настоящей закупочной документацией регулируются данным Положением.</w:t>
            </w:r>
          </w:p>
        </w:tc>
      </w:tr>
    </w:tbl>
    <w:p w:rsidR="00B05D36" w:rsidRDefault="00B05D36" w:rsidP="004844BD">
      <w:pPr>
        <w:widowControl w:val="0"/>
        <w:ind w:firstLine="851"/>
        <w:jc w:val="both"/>
        <w:rPr>
          <w:b/>
          <w:i/>
        </w:rPr>
      </w:pPr>
    </w:p>
    <w:p w:rsidR="00CF7C62" w:rsidRPr="00CD6360" w:rsidRDefault="00CF7C62" w:rsidP="00CF7C62">
      <w:pPr>
        <w:tabs>
          <w:tab w:val="left" w:pos="6405"/>
        </w:tabs>
        <w:suppressAutoHyphens/>
        <w:spacing w:line="276" w:lineRule="auto"/>
        <w:ind w:firstLine="709"/>
        <w:jc w:val="both"/>
        <w:rPr>
          <w:b/>
        </w:rPr>
      </w:pPr>
      <w:r w:rsidRPr="00CD6360">
        <w:rPr>
          <w:b/>
          <w:i/>
        </w:rPr>
        <w:t>Заказчик вправе принять решение об отказе от проведения закупки или</w:t>
      </w:r>
      <w:r w:rsidR="009653B5">
        <w:rPr>
          <w:b/>
          <w:i/>
        </w:rPr>
        <w:t xml:space="preserve"> отдельного лота закупки в люб</w:t>
      </w:r>
      <w:r w:rsidR="0086502F">
        <w:rPr>
          <w:b/>
          <w:i/>
        </w:rPr>
        <w:t>о</w:t>
      </w:r>
      <w:bookmarkStart w:id="15" w:name="_GoBack"/>
      <w:bookmarkEnd w:id="15"/>
      <w:r w:rsidR="009653B5">
        <w:rPr>
          <w:b/>
          <w:i/>
        </w:rPr>
        <w:t>й</w:t>
      </w:r>
      <w:r w:rsidRPr="00CD6360">
        <w:rPr>
          <w:b/>
          <w:i/>
        </w:rPr>
        <w:t xml:space="preserve"> момент до подведения итогов процедуры закупки, не неся при этом никакой ответственности перед любыми юридическим</w:t>
      </w:r>
      <w:r w:rsidR="009653B5">
        <w:rPr>
          <w:b/>
          <w:i/>
        </w:rPr>
        <w:t>и и физическими лицами, которым</w:t>
      </w:r>
      <w:r w:rsidRPr="00CD6360">
        <w:rPr>
          <w:b/>
          <w:i/>
        </w:rPr>
        <w:t xml:space="preserve"> такое действие может принести убытки.</w:t>
      </w:r>
    </w:p>
    <w:p w:rsidR="0004279C" w:rsidRDefault="0004279C" w:rsidP="00B0647F">
      <w:pPr>
        <w:tabs>
          <w:tab w:val="left" w:pos="6405"/>
        </w:tabs>
        <w:suppressAutoHyphens/>
        <w:spacing w:line="276" w:lineRule="auto"/>
        <w:jc w:val="both"/>
        <w:rPr>
          <w:b/>
        </w:rPr>
      </w:pPr>
    </w:p>
    <w:p w:rsidR="000E575B" w:rsidRDefault="000E575B" w:rsidP="00B0647F">
      <w:pPr>
        <w:tabs>
          <w:tab w:val="left" w:pos="6405"/>
        </w:tabs>
        <w:suppressAutoHyphens/>
        <w:spacing w:line="276" w:lineRule="auto"/>
        <w:jc w:val="both"/>
        <w:rPr>
          <w:b/>
        </w:rPr>
      </w:pPr>
    </w:p>
    <w:p w:rsidR="000E575B" w:rsidRPr="00923B2F" w:rsidRDefault="000E575B" w:rsidP="000E575B">
      <w:pPr>
        <w:spacing w:line="276" w:lineRule="auto"/>
        <w:contextualSpacing/>
        <w:jc w:val="both"/>
        <w:rPr>
          <w:b/>
        </w:rPr>
      </w:pPr>
      <w:r>
        <w:rPr>
          <w:b/>
        </w:rPr>
        <w:t>Главный экономист                                                                                                    М.В. Чумейкин</w:t>
      </w:r>
    </w:p>
    <w:p w:rsidR="00DD1616" w:rsidRDefault="00DD1616" w:rsidP="004115EE">
      <w:pPr>
        <w:tabs>
          <w:tab w:val="left" w:pos="6405"/>
        </w:tabs>
        <w:suppressAutoHyphens/>
        <w:spacing w:line="276" w:lineRule="auto"/>
        <w:jc w:val="both"/>
        <w:rPr>
          <w:b/>
        </w:rPr>
      </w:pPr>
    </w:p>
    <w:sectPr w:rsidR="00DD1616" w:rsidSect="00AD637D">
      <w:pgSz w:w="11907" w:h="16840" w:code="9"/>
      <w:pgMar w:top="567" w:right="567" w:bottom="426" w:left="1134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61B8"/>
    <w:multiLevelType w:val="hybridMultilevel"/>
    <w:tmpl w:val="1F0ED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47E3556"/>
    <w:multiLevelType w:val="hybridMultilevel"/>
    <w:tmpl w:val="AF1A1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524A"/>
    <w:multiLevelType w:val="hybridMultilevel"/>
    <w:tmpl w:val="5948B8DC"/>
    <w:lvl w:ilvl="0" w:tplc="765045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8033F65"/>
    <w:multiLevelType w:val="hybridMultilevel"/>
    <w:tmpl w:val="746AAA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C9C76B9"/>
    <w:multiLevelType w:val="hybridMultilevel"/>
    <w:tmpl w:val="2A6E4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586D"/>
    <w:multiLevelType w:val="hybridMultilevel"/>
    <w:tmpl w:val="DFF09D4C"/>
    <w:lvl w:ilvl="0" w:tplc="6B0C21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EF"/>
    <w:rsid w:val="0000045D"/>
    <w:rsid w:val="000009CA"/>
    <w:rsid w:val="000041A3"/>
    <w:rsid w:val="00015ADE"/>
    <w:rsid w:val="000239F5"/>
    <w:rsid w:val="000256E8"/>
    <w:rsid w:val="00026934"/>
    <w:rsid w:val="00033C5A"/>
    <w:rsid w:val="000345AC"/>
    <w:rsid w:val="00035023"/>
    <w:rsid w:val="000365F6"/>
    <w:rsid w:val="0004279C"/>
    <w:rsid w:val="00050DB2"/>
    <w:rsid w:val="00056F72"/>
    <w:rsid w:val="00063FCA"/>
    <w:rsid w:val="00073BBA"/>
    <w:rsid w:val="000812B4"/>
    <w:rsid w:val="00091EA1"/>
    <w:rsid w:val="00097B1D"/>
    <w:rsid w:val="000A1559"/>
    <w:rsid w:val="000A3470"/>
    <w:rsid w:val="000A6F73"/>
    <w:rsid w:val="000B65ED"/>
    <w:rsid w:val="000C0A16"/>
    <w:rsid w:val="000C14E6"/>
    <w:rsid w:val="000C372C"/>
    <w:rsid w:val="000C6287"/>
    <w:rsid w:val="000C7CC7"/>
    <w:rsid w:val="000C7F20"/>
    <w:rsid w:val="000D2181"/>
    <w:rsid w:val="000E504F"/>
    <w:rsid w:val="000E575B"/>
    <w:rsid w:val="000E7D54"/>
    <w:rsid w:val="000E7ECF"/>
    <w:rsid w:val="000F6FA7"/>
    <w:rsid w:val="00102A44"/>
    <w:rsid w:val="00103BD8"/>
    <w:rsid w:val="00105003"/>
    <w:rsid w:val="0011033B"/>
    <w:rsid w:val="00113820"/>
    <w:rsid w:val="00114356"/>
    <w:rsid w:val="00114DB7"/>
    <w:rsid w:val="0012127D"/>
    <w:rsid w:val="00135338"/>
    <w:rsid w:val="00135CA6"/>
    <w:rsid w:val="00141071"/>
    <w:rsid w:val="00156553"/>
    <w:rsid w:val="00160A81"/>
    <w:rsid w:val="00160C4C"/>
    <w:rsid w:val="00161817"/>
    <w:rsid w:val="001626DF"/>
    <w:rsid w:val="00167498"/>
    <w:rsid w:val="00170BC5"/>
    <w:rsid w:val="00172A03"/>
    <w:rsid w:val="00173C88"/>
    <w:rsid w:val="00175C00"/>
    <w:rsid w:val="0018317A"/>
    <w:rsid w:val="00185FF0"/>
    <w:rsid w:val="00186B8C"/>
    <w:rsid w:val="00193E39"/>
    <w:rsid w:val="001A0EC2"/>
    <w:rsid w:val="001A22A8"/>
    <w:rsid w:val="001A4C41"/>
    <w:rsid w:val="001B56AE"/>
    <w:rsid w:val="001B74D4"/>
    <w:rsid w:val="001C584B"/>
    <w:rsid w:val="001D0459"/>
    <w:rsid w:val="001D2224"/>
    <w:rsid w:val="001D53B0"/>
    <w:rsid w:val="001E5B1A"/>
    <w:rsid w:val="001F56DB"/>
    <w:rsid w:val="001F7944"/>
    <w:rsid w:val="0020174D"/>
    <w:rsid w:val="002077B7"/>
    <w:rsid w:val="00210CF5"/>
    <w:rsid w:val="0021339A"/>
    <w:rsid w:val="00217D5F"/>
    <w:rsid w:val="00223A95"/>
    <w:rsid w:val="00225696"/>
    <w:rsid w:val="00226FAA"/>
    <w:rsid w:val="00233E26"/>
    <w:rsid w:val="002600C4"/>
    <w:rsid w:val="00267CD2"/>
    <w:rsid w:val="00270CFF"/>
    <w:rsid w:val="002751B9"/>
    <w:rsid w:val="00276B54"/>
    <w:rsid w:val="00281F95"/>
    <w:rsid w:val="002861DE"/>
    <w:rsid w:val="002921A3"/>
    <w:rsid w:val="0029471C"/>
    <w:rsid w:val="00294898"/>
    <w:rsid w:val="002951AA"/>
    <w:rsid w:val="00296860"/>
    <w:rsid w:val="0029695E"/>
    <w:rsid w:val="002A21B6"/>
    <w:rsid w:val="002A50C6"/>
    <w:rsid w:val="002A594B"/>
    <w:rsid w:val="002A7926"/>
    <w:rsid w:val="002B3270"/>
    <w:rsid w:val="002B4105"/>
    <w:rsid w:val="002C10BC"/>
    <w:rsid w:val="002C3834"/>
    <w:rsid w:val="002C61F0"/>
    <w:rsid w:val="002D05F3"/>
    <w:rsid w:val="002D1B1E"/>
    <w:rsid w:val="002D30BA"/>
    <w:rsid w:val="002D315A"/>
    <w:rsid w:val="002D359F"/>
    <w:rsid w:val="002D71B5"/>
    <w:rsid w:val="002D7F9A"/>
    <w:rsid w:val="002F213C"/>
    <w:rsid w:val="002F3144"/>
    <w:rsid w:val="002F38E6"/>
    <w:rsid w:val="002F759B"/>
    <w:rsid w:val="00304D47"/>
    <w:rsid w:val="0030556C"/>
    <w:rsid w:val="003058FF"/>
    <w:rsid w:val="0030664D"/>
    <w:rsid w:val="00306F02"/>
    <w:rsid w:val="0032117A"/>
    <w:rsid w:val="00321DFC"/>
    <w:rsid w:val="00323CD8"/>
    <w:rsid w:val="00325855"/>
    <w:rsid w:val="00335063"/>
    <w:rsid w:val="00347BC9"/>
    <w:rsid w:val="00356AC6"/>
    <w:rsid w:val="00357ABC"/>
    <w:rsid w:val="00361645"/>
    <w:rsid w:val="003643A3"/>
    <w:rsid w:val="00367CFF"/>
    <w:rsid w:val="0037398F"/>
    <w:rsid w:val="00380D37"/>
    <w:rsid w:val="003817BF"/>
    <w:rsid w:val="00381E2B"/>
    <w:rsid w:val="00391AD5"/>
    <w:rsid w:val="00396CA0"/>
    <w:rsid w:val="003B200C"/>
    <w:rsid w:val="003B4BBB"/>
    <w:rsid w:val="003B54D0"/>
    <w:rsid w:val="003C031C"/>
    <w:rsid w:val="003C37D8"/>
    <w:rsid w:val="003C4C57"/>
    <w:rsid w:val="003C61B2"/>
    <w:rsid w:val="003C6F9E"/>
    <w:rsid w:val="003C756F"/>
    <w:rsid w:val="003D2020"/>
    <w:rsid w:val="003D3DC0"/>
    <w:rsid w:val="003D7F9E"/>
    <w:rsid w:val="003E366D"/>
    <w:rsid w:val="003F00EA"/>
    <w:rsid w:val="003F1264"/>
    <w:rsid w:val="003F5669"/>
    <w:rsid w:val="003F79CF"/>
    <w:rsid w:val="00403E48"/>
    <w:rsid w:val="00407373"/>
    <w:rsid w:val="004115EE"/>
    <w:rsid w:val="00413AC2"/>
    <w:rsid w:val="00415E3F"/>
    <w:rsid w:val="00421EBE"/>
    <w:rsid w:val="004334AA"/>
    <w:rsid w:val="00437B76"/>
    <w:rsid w:val="004438C4"/>
    <w:rsid w:val="00445A95"/>
    <w:rsid w:val="00452318"/>
    <w:rsid w:val="00455AEF"/>
    <w:rsid w:val="00462207"/>
    <w:rsid w:val="00465313"/>
    <w:rsid w:val="00466593"/>
    <w:rsid w:val="004702C9"/>
    <w:rsid w:val="00480476"/>
    <w:rsid w:val="00481070"/>
    <w:rsid w:val="004844BD"/>
    <w:rsid w:val="0048598E"/>
    <w:rsid w:val="00485C5D"/>
    <w:rsid w:val="004903EB"/>
    <w:rsid w:val="004910B9"/>
    <w:rsid w:val="004915A7"/>
    <w:rsid w:val="004919BC"/>
    <w:rsid w:val="00494D2A"/>
    <w:rsid w:val="00494EC3"/>
    <w:rsid w:val="00495F3E"/>
    <w:rsid w:val="00496AF9"/>
    <w:rsid w:val="004A0E69"/>
    <w:rsid w:val="004A5873"/>
    <w:rsid w:val="004C3D1F"/>
    <w:rsid w:val="004C72B2"/>
    <w:rsid w:val="004D0027"/>
    <w:rsid w:val="004D200B"/>
    <w:rsid w:val="004D60B3"/>
    <w:rsid w:val="004E23C6"/>
    <w:rsid w:val="004E68AD"/>
    <w:rsid w:val="004F37C3"/>
    <w:rsid w:val="004F59D7"/>
    <w:rsid w:val="005043F0"/>
    <w:rsid w:val="00505B25"/>
    <w:rsid w:val="0051419A"/>
    <w:rsid w:val="00515077"/>
    <w:rsid w:val="0051671D"/>
    <w:rsid w:val="00521FC3"/>
    <w:rsid w:val="00531438"/>
    <w:rsid w:val="005353A3"/>
    <w:rsid w:val="00535B22"/>
    <w:rsid w:val="00536B59"/>
    <w:rsid w:val="005421B8"/>
    <w:rsid w:val="00542514"/>
    <w:rsid w:val="00546A4F"/>
    <w:rsid w:val="00550603"/>
    <w:rsid w:val="005526BF"/>
    <w:rsid w:val="00553B1F"/>
    <w:rsid w:val="005600FE"/>
    <w:rsid w:val="00566A91"/>
    <w:rsid w:val="00573586"/>
    <w:rsid w:val="00574D3A"/>
    <w:rsid w:val="00575528"/>
    <w:rsid w:val="00584CEB"/>
    <w:rsid w:val="00587533"/>
    <w:rsid w:val="0059191E"/>
    <w:rsid w:val="00595BF3"/>
    <w:rsid w:val="005966BA"/>
    <w:rsid w:val="005B0A75"/>
    <w:rsid w:val="005B1163"/>
    <w:rsid w:val="005B5567"/>
    <w:rsid w:val="005D5DDA"/>
    <w:rsid w:val="005E0240"/>
    <w:rsid w:val="005E374E"/>
    <w:rsid w:val="005E457C"/>
    <w:rsid w:val="005E6D84"/>
    <w:rsid w:val="005F3CC3"/>
    <w:rsid w:val="005F53D9"/>
    <w:rsid w:val="005F54AE"/>
    <w:rsid w:val="005F688E"/>
    <w:rsid w:val="005F70B5"/>
    <w:rsid w:val="00610384"/>
    <w:rsid w:val="006163F0"/>
    <w:rsid w:val="00616BC2"/>
    <w:rsid w:val="0062437E"/>
    <w:rsid w:val="0062486D"/>
    <w:rsid w:val="00626FB5"/>
    <w:rsid w:val="00627796"/>
    <w:rsid w:val="00634EAD"/>
    <w:rsid w:val="006445FE"/>
    <w:rsid w:val="006520C6"/>
    <w:rsid w:val="00661AEF"/>
    <w:rsid w:val="00661FE2"/>
    <w:rsid w:val="006714A7"/>
    <w:rsid w:val="00680DF3"/>
    <w:rsid w:val="00696699"/>
    <w:rsid w:val="00696A02"/>
    <w:rsid w:val="006978EA"/>
    <w:rsid w:val="006A5494"/>
    <w:rsid w:val="006A6F70"/>
    <w:rsid w:val="006B2D13"/>
    <w:rsid w:val="006B4312"/>
    <w:rsid w:val="006B4912"/>
    <w:rsid w:val="006B5BDE"/>
    <w:rsid w:val="006C0B81"/>
    <w:rsid w:val="006C1757"/>
    <w:rsid w:val="006C2504"/>
    <w:rsid w:val="006C4E71"/>
    <w:rsid w:val="006C53EA"/>
    <w:rsid w:val="006D5DDA"/>
    <w:rsid w:val="006F3F0D"/>
    <w:rsid w:val="006F5290"/>
    <w:rsid w:val="006F6D73"/>
    <w:rsid w:val="007055EF"/>
    <w:rsid w:val="00715790"/>
    <w:rsid w:val="00717F0C"/>
    <w:rsid w:val="00723DE1"/>
    <w:rsid w:val="00724D12"/>
    <w:rsid w:val="007265F1"/>
    <w:rsid w:val="00730E87"/>
    <w:rsid w:val="00745407"/>
    <w:rsid w:val="007528B7"/>
    <w:rsid w:val="00764116"/>
    <w:rsid w:val="00770FE2"/>
    <w:rsid w:val="00772710"/>
    <w:rsid w:val="00777131"/>
    <w:rsid w:val="00780C74"/>
    <w:rsid w:val="00783207"/>
    <w:rsid w:val="00792462"/>
    <w:rsid w:val="00794931"/>
    <w:rsid w:val="007970A4"/>
    <w:rsid w:val="00797E44"/>
    <w:rsid w:val="007A2F90"/>
    <w:rsid w:val="007A311A"/>
    <w:rsid w:val="007A7BD3"/>
    <w:rsid w:val="007B454E"/>
    <w:rsid w:val="007B6AAB"/>
    <w:rsid w:val="007B7515"/>
    <w:rsid w:val="007C05C6"/>
    <w:rsid w:val="007C2B23"/>
    <w:rsid w:val="007C60A6"/>
    <w:rsid w:val="007C70C8"/>
    <w:rsid w:val="007D43D3"/>
    <w:rsid w:val="007E2E37"/>
    <w:rsid w:val="007F31BE"/>
    <w:rsid w:val="007F781A"/>
    <w:rsid w:val="0080658C"/>
    <w:rsid w:val="00810799"/>
    <w:rsid w:val="00812ECC"/>
    <w:rsid w:val="00816B1D"/>
    <w:rsid w:val="008179AE"/>
    <w:rsid w:val="00825C02"/>
    <w:rsid w:val="008306E9"/>
    <w:rsid w:val="00835B3B"/>
    <w:rsid w:val="00837A49"/>
    <w:rsid w:val="00841602"/>
    <w:rsid w:val="008419F8"/>
    <w:rsid w:val="008424A3"/>
    <w:rsid w:val="00842C65"/>
    <w:rsid w:val="00847F08"/>
    <w:rsid w:val="008517C7"/>
    <w:rsid w:val="008550DF"/>
    <w:rsid w:val="00856DE3"/>
    <w:rsid w:val="008570C0"/>
    <w:rsid w:val="0086502F"/>
    <w:rsid w:val="008663BD"/>
    <w:rsid w:val="0087544E"/>
    <w:rsid w:val="008772D3"/>
    <w:rsid w:val="00881724"/>
    <w:rsid w:val="00890761"/>
    <w:rsid w:val="0089096E"/>
    <w:rsid w:val="00893E0B"/>
    <w:rsid w:val="00895843"/>
    <w:rsid w:val="0089617B"/>
    <w:rsid w:val="00897A3D"/>
    <w:rsid w:val="008A476A"/>
    <w:rsid w:val="008A4D03"/>
    <w:rsid w:val="008A5612"/>
    <w:rsid w:val="008A7279"/>
    <w:rsid w:val="008B19DE"/>
    <w:rsid w:val="008B4040"/>
    <w:rsid w:val="008C5434"/>
    <w:rsid w:val="008C5DAE"/>
    <w:rsid w:val="008C6ED6"/>
    <w:rsid w:val="008C793C"/>
    <w:rsid w:val="008D2A1D"/>
    <w:rsid w:val="008E25F5"/>
    <w:rsid w:val="008E2754"/>
    <w:rsid w:val="008E77CB"/>
    <w:rsid w:val="00912F98"/>
    <w:rsid w:val="0091519D"/>
    <w:rsid w:val="009169BB"/>
    <w:rsid w:val="00923DF5"/>
    <w:rsid w:val="00925E34"/>
    <w:rsid w:val="0092704C"/>
    <w:rsid w:val="00927DBE"/>
    <w:rsid w:val="00933F51"/>
    <w:rsid w:val="0093430E"/>
    <w:rsid w:val="00934B17"/>
    <w:rsid w:val="0094359E"/>
    <w:rsid w:val="009479F1"/>
    <w:rsid w:val="00950010"/>
    <w:rsid w:val="00951209"/>
    <w:rsid w:val="00956E22"/>
    <w:rsid w:val="009636EB"/>
    <w:rsid w:val="009647BF"/>
    <w:rsid w:val="009653B5"/>
    <w:rsid w:val="00973C07"/>
    <w:rsid w:val="00975F02"/>
    <w:rsid w:val="00976464"/>
    <w:rsid w:val="0097681B"/>
    <w:rsid w:val="009768AC"/>
    <w:rsid w:val="00980004"/>
    <w:rsid w:val="00980690"/>
    <w:rsid w:val="00982FA1"/>
    <w:rsid w:val="00990021"/>
    <w:rsid w:val="00995CDA"/>
    <w:rsid w:val="009965A3"/>
    <w:rsid w:val="00997F56"/>
    <w:rsid w:val="009A1536"/>
    <w:rsid w:val="009A20C7"/>
    <w:rsid w:val="009A49A1"/>
    <w:rsid w:val="009C2EE5"/>
    <w:rsid w:val="009C313C"/>
    <w:rsid w:val="009C4021"/>
    <w:rsid w:val="009C4578"/>
    <w:rsid w:val="009C6964"/>
    <w:rsid w:val="009D01B8"/>
    <w:rsid w:val="009D291B"/>
    <w:rsid w:val="009F0F65"/>
    <w:rsid w:val="009F6F9F"/>
    <w:rsid w:val="009F7659"/>
    <w:rsid w:val="00A051C4"/>
    <w:rsid w:val="00A06815"/>
    <w:rsid w:val="00A16C5D"/>
    <w:rsid w:val="00A17100"/>
    <w:rsid w:val="00A23C47"/>
    <w:rsid w:val="00A31510"/>
    <w:rsid w:val="00A31BD9"/>
    <w:rsid w:val="00A31ED6"/>
    <w:rsid w:val="00A366DF"/>
    <w:rsid w:val="00A37FBE"/>
    <w:rsid w:val="00A44FC7"/>
    <w:rsid w:val="00A54021"/>
    <w:rsid w:val="00A56C1F"/>
    <w:rsid w:val="00A62EDA"/>
    <w:rsid w:val="00A640C9"/>
    <w:rsid w:val="00A71DC1"/>
    <w:rsid w:val="00A768F4"/>
    <w:rsid w:val="00A91B08"/>
    <w:rsid w:val="00A9582A"/>
    <w:rsid w:val="00A95D43"/>
    <w:rsid w:val="00AA7A83"/>
    <w:rsid w:val="00AB503F"/>
    <w:rsid w:val="00AB7773"/>
    <w:rsid w:val="00AC025D"/>
    <w:rsid w:val="00AC3E51"/>
    <w:rsid w:val="00AC73A5"/>
    <w:rsid w:val="00AD4560"/>
    <w:rsid w:val="00AD4BF1"/>
    <w:rsid w:val="00AD637D"/>
    <w:rsid w:val="00AE3430"/>
    <w:rsid w:val="00AE3E3A"/>
    <w:rsid w:val="00AE4795"/>
    <w:rsid w:val="00AF08AA"/>
    <w:rsid w:val="00AF2252"/>
    <w:rsid w:val="00B0591C"/>
    <w:rsid w:val="00B05D36"/>
    <w:rsid w:val="00B0647F"/>
    <w:rsid w:val="00B1288B"/>
    <w:rsid w:val="00B15ADA"/>
    <w:rsid w:val="00B1673F"/>
    <w:rsid w:val="00B22B90"/>
    <w:rsid w:val="00B23E56"/>
    <w:rsid w:val="00B24305"/>
    <w:rsid w:val="00B26078"/>
    <w:rsid w:val="00B263D7"/>
    <w:rsid w:val="00B26B14"/>
    <w:rsid w:val="00B311AC"/>
    <w:rsid w:val="00B36317"/>
    <w:rsid w:val="00B36333"/>
    <w:rsid w:val="00B40947"/>
    <w:rsid w:val="00B4396B"/>
    <w:rsid w:val="00B43B92"/>
    <w:rsid w:val="00B477DA"/>
    <w:rsid w:val="00B553EA"/>
    <w:rsid w:val="00B63DF3"/>
    <w:rsid w:val="00B65E66"/>
    <w:rsid w:val="00B768E1"/>
    <w:rsid w:val="00B777B4"/>
    <w:rsid w:val="00B82E04"/>
    <w:rsid w:val="00B840FC"/>
    <w:rsid w:val="00B841A8"/>
    <w:rsid w:val="00B84695"/>
    <w:rsid w:val="00BA0EA1"/>
    <w:rsid w:val="00BA55EC"/>
    <w:rsid w:val="00BA7E1B"/>
    <w:rsid w:val="00BB03F0"/>
    <w:rsid w:val="00BB47C2"/>
    <w:rsid w:val="00BC5E2B"/>
    <w:rsid w:val="00BD1407"/>
    <w:rsid w:val="00BD3DEB"/>
    <w:rsid w:val="00BD5F96"/>
    <w:rsid w:val="00BD7667"/>
    <w:rsid w:val="00BE22CA"/>
    <w:rsid w:val="00BF3219"/>
    <w:rsid w:val="00BF4F27"/>
    <w:rsid w:val="00BF646A"/>
    <w:rsid w:val="00BF7D6A"/>
    <w:rsid w:val="00C02814"/>
    <w:rsid w:val="00C03F02"/>
    <w:rsid w:val="00C04C8D"/>
    <w:rsid w:val="00C06DDE"/>
    <w:rsid w:val="00C1014C"/>
    <w:rsid w:val="00C12B4D"/>
    <w:rsid w:val="00C22F22"/>
    <w:rsid w:val="00C241BA"/>
    <w:rsid w:val="00C335C6"/>
    <w:rsid w:val="00C40AA3"/>
    <w:rsid w:val="00C41130"/>
    <w:rsid w:val="00C44397"/>
    <w:rsid w:val="00C456DE"/>
    <w:rsid w:val="00C5385B"/>
    <w:rsid w:val="00C540BD"/>
    <w:rsid w:val="00C56005"/>
    <w:rsid w:val="00C56EC8"/>
    <w:rsid w:val="00C60142"/>
    <w:rsid w:val="00C71542"/>
    <w:rsid w:val="00C717B9"/>
    <w:rsid w:val="00C73D02"/>
    <w:rsid w:val="00C74B45"/>
    <w:rsid w:val="00C81629"/>
    <w:rsid w:val="00C86BCC"/>
    <w:rsid w:val="00C875BA"/>
    <w:rsid w:val="00C9215C"/>
    <w:rsid w:val="00C92D92"/>
    <w:rsid w:val="00C933E8"/>
    <w:rsid w:val="00C96243"/>
    <w:rsid w:val="00CA3815"/>
    <w:rsid w:val="00CA5CF0"/>
    <w:rsid w:val="00CB1615"/>
    <w:rsid w:val="00CB2929"/>
    <w:rsid w:val="00CC2535"/>
    <w:rsid w:val="00CC3D0F"/>
    <w:rsid w:val="00CC61BA"/>
    <w:rsid w:val="00CD1339"/>
    <w:rsid w:val="00CD1403"/>
    <w:rsid w:val="00CD7714"/>
    <w:rsid w:val="00CE15B4"/>
    <w:rsid w:val="00CE5760"/>
    <w:rsid w:val="00CE69A7"/>
    <w:rsid w:val="00CE7122"/>
    <w:rsid w:val="00CF2FE2"/>
    <w:rsid w:val="00CF3114"/>
    <w:rsid w:val="00CF72F8"/>
    <w:rsid w:val="00CF76B5"/>
    <w:rsid w:val="00CF7C62"/>
    <w:rsid w:val="00D06488"/>
    <w:rsid w:val="00D06B97"/>
    <w:rsid w:val="00D109C7"/>
    <w:rsid w:val="00D128C5"/>
    <w:rsid w:val="00D1303A"/>
    <w:rsid w:val="00D1540E"/>
    <w:rsid w:val="00D1733C"/>
    <w:rsid w:val="00D22000"/>
    <w:rsid w:val="00D22FE1"/>
    <w:rsid w:val="00D23BC4"/>
    <w:rsid w:val="00D309E8"/>
    <w:rsid w:val="00D340C3"/>
    <w:rsid w:val="00D43595"/>
    <w:rsid w:val="00D4490C"/>
    <w:rsid w:val="00D60C11"/>
    <w:rsid w:val="00D62D08"/>
    <w:rsid w:val="00D74BAF"/>
    <w:rsid w:val="00D75889"/>
    <w:rsid w:val="00D80435"/>
    <w:rsid w:val="00D8093A"/>
    <w:rsid w:val="00D8340F"/>
    <w:rsid w:val="00D857BB"/>
    <w:rsid w:val="00D86767"/>
    <w:rsid w:val="00D919AA"/>
    <w:rsid w:val="00D925A2"/>
    <w:rsid w:val="00D92AD4"/>
    <w:rsid w:val="00D9327B"/>
    <w:rsid w:val="00D93D2B"/>
    <w:rsid w:val="00D945C2"/>
    <w:rsid w:val="00DA3D79"/>
    <w:rsid w:val="00DA6ABD"/>
    <w:rsid w:val="00DA75B0"/>
    <w:rsid w:val="00DB02BB"/>
    <w:rsid w:val="00DB1C15"/>
    <w:rsid w:val="00DB4CCF"/>
    <w:rsid w:val="00DB794A"/>
    <w:rsid w:val="00DC0374"/>
    <w:rsid w:val="00DC13AF"/>
    <w:rsid w:val="00DC20BE"/>
    <w:rsid w:val="00DC4D30"/>
    <w:rsid w:val="00DD0099"/>
    <w:rsid w:val="00DD0E09"/>
    <w:rsid w:val="00DD155B"/>
    <w:rsid w:val="00DD1616"/>
    <w:rsid w:val="00DD29D6"/>
    <w:rsid w:val="00DD5291"/>
    <w:rsid w:val="00DD5BF8"/>
    <w:rsid w:val="00DD72A9"/>
    <w:rsid w:val="00DD771A"/>
    <w:rsid w:val="00DE51DA"/>
    <w:rsid w:val="00DF179D"/>
    <w:rsid w:val="00DF28CC"/>
    <w:rsid w:val="00DF702F"/>
    <w:rsid w:val="00E00B57"/>
    <w:rsid w:val="00E00EA7"/>
    <w:rsid w:val="00E05255"/>
    <w:rsid w:val="00E20D8F"/>
    <w:rsid w:val="00E244AE"/>
    <w:rsid w:val="00E303FF"/>
    <w:rsid w:val="00E32125"/>
    <w:rsid w:val="00E3575F"/>
    <w:rsid w:val="00E37FE9"/>
    <w:rsid w:val="00E444C3"/>
    <w:rsid w:val="00E5109B"/>
    <w:rsid w:val="00E5362B"/>
    <w:rsid w:val="00E62F2E"/>
    <w:rsid w:val="00E63584"/>
    <w:rsid w:val="00E655B1"/>
    <w:rsid w:val="00E70DAB"/>
    <w:rsid w:val="00E718C1"/>
    <w:rsid w:val="00E75810"/>
    <w:rsid w:val="00E8753D"/>
    <w:rsid w:val="00E93606"/>
    <w:rsid w:val="00E95165"/>
    <w:rsid w:val="00E953B2"/>
    <w:rsid w:val="00E9550A"/>
    <w:rsid w:val="00E95854"/>
    <w:rsid w:val="00E95A9C"/>
    <w:rsid w:val="00E97883"/>
    <w:rsid w:val="00EA2DDB"/>
    <w:rsid w:val="00EB64ED"/>
    <w:rsid w:val="00EB7624"/>
    <w:rsid w:val="00EC0937"/>
    <w:rsid w:val="00ED4D6F"/>
    <w:rsid w:val="00ED6849"/>
    <w:rsid w:val="00ED7B11"/>
    <w:rsid w:val="00EE45EE"/>
    <w:rsid w:val="00EF07F0"/>
    <w:rsid w:val="00EF1951"/>
    <w:rsid w:val="00EF30F7"/>
    <w:rsid w:val="00EF7BB5"/>
    <w:rsid w:val="00F01680"/>
    <w:rsid w:val="00F05B7E"/>
    <w:rsid w:val="00F067C9"/>
    <w:rsid w:val="00F1116C"/>
    <w:rsid w:val="00F11790"/>
    <w:rsid w:val="00F141B7"/>
    <w:rsid w:val="00F23D90"/>
    <w:rsid w:val="00F26925"/>
    <w:rsid w:val="00F27203"/>
    <w:rsid w:val="00F32B77"/>
    <w:rsid w:val="00F3440A"/>
    <w:rsid w:val="00F423AD"/>
    <w:rsid w:val="00F42968"/>
    <w:rsid w:val="00F4466D"/>
    <w:rsid w:val="00F47EF8"/>
    <w:rsid w:val="00F50E7F"/>
    <w:rsid w:val="00F54A94"/>
    <w:rsid w:val="00F550B2"/>
    <w:rsid w:val="00F569E6"/>
    <w:rsid w:val="00F60827"/>
    <w:rsid w:val="00F619C4"/>
    <w:rsid w:val="00F6759D"/>
    <w:rsid w:val="00F71B51"/>
    <w:rsid w:val="00F805EF"/>
    <w:rsid w:val="00F84162"/>
    <w:rsid w:val="00F9090F"/>
    <w:rsid w:val="00F945A6"/>
    <w:rsid w:val="00F96050"/>
    <w:rsid w:val="00F97EA1"/>
    <w:rsid w:val="00FA4913"/>
    <w:rsid w:val="00FC25F0"/>
    <w:rsid w:val="00FC3A53"/>
    <w:rsid w:val="00FD4DF4"/>
    <w:rsid w:val="00FD531D"/>
    <w:rsid w:val="00FD5D92"/>
    <w:rsid w:val="00FD6335"/>
    <w:rsid w:val="00FE08B5"/>
    <w:rsid w:val="00FE0B24"/>
    <w:rsid w:val="00FE14C6"/>
    <w:rsid w:val="00FE3C47"/>
    <w:rsid w:val="00FE3D7F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0F8AA-99D7-41AE-828F-832AB30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1C"/>
    <w:rPr>
      <w:sz w:val="24"/>
      <w:szCs w:val="24"/>
    </w:rPr>
  </w:style>
  <w:style w:type="paragraph" w:styleId="1">
    <w:name w:val="heading 1"/>
    <w:basedOn w:val="a"/>
    <w:next w:val="a"/>
    <w:qFormat/>
    <w:rsid w:val="008179AE"/>
    <w:pPr>
      <w:keepNext/>
      <w:spacing w:line="216" w:lineRule="auto"/>
      <w:ind w:right="28"/>
      <w:jc w:val="center"/>
      <w:outlineLvl w:val="0"/>
    </w:pPr>
    <w:rPr>
      <w:rFonts w:ascii="Arial Black" w:hAnsi="Arial Black"/>
      <w:b/>
      <w:bCs/>
      <w:caps/>
      <w:spacing w:val="10"/>
      <w:sz w:val="10"/>
      <w:szCs w:val="8"/>
    </w:rPr>
  </w:style>
  <w:style w:type="paragraph" w:styleId="2">
    <w:name w:val="heading 2"/>
    <w:basedOn w:val="a"/>
    <w:next w:val="a"/>
    <w:link w:val="20"/>
    <w:qFormat/>
    <w:rsid w:val="008179AE"/>
    <w:pPr>
      <w:keepNext/>
      <w:ind w:left="212" w:right="26"/>
      <w:outlineLvl w:val="1"/>
    </w:pPr>
    <w:rPr>
      <w:rFonts w:ascii="Arial" w:hAnsi="Arial"/>
      <w:b/>
      <w:sz w:val="14"/>
      <w:szCs w:val="20"/>
    </w:rPr>
  </w:style>
  <w:style w:type="paragraph" w:styleId="3">
    <w:name w:val="heading 3"/>
    <w:basedOn w:val="a"/>
    <w:next w:val="a"/>
    <w:qFormat/>
    <w:rsid w:val="008179AE"/>
    <w:pPr>
      <w:keepNext/>
      <w:ind w:left="266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79AE"/>
    <w:pPr>
      <w:spacing w:line="360" w:lineRule="auto"/>
      <w:ind w:firstLine="705"/>
    </w:pPr>
    <w:rPr>
      <w:sz w:val="28"/>
    </w:rPr>
  </w:style>
  <w:style w:type="table" w:styleId="a4">
    <w:name w:val="Table Grid"/>
    <w:basedOn w:val="a1"/>
    <w:rsid w:val="007C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FA4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styleId="a5">
    <w:name w:val="Balloon Text"/>
    <w:basedOn w:val="a"/>
    <w:link w:val="a6"/>
    <w:rsid w:val="009D0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D01B8"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,Bullet List,FooterText,numbered,List Paragraph,Bullet List 1"/>
    <w:basedOn w:val="a"/>
    <w:link w:val="a8"/>
    <w:qFormat/>
    <w:rsid w:val="009D01B8"/>
    <w:pPr>
      <w:ind w:left="720"/>
      <w:contextualSpacing/>
    </w:pPr>
  </w:style>
  <w:style w:type="paragraph" w:styleId="a9">
    <w:name w:val="No Spacing"/>
    <w:qFormat/>
    <w:rsid w:val="007C2B2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F569E6"/>
    <w:pPr>
      <w:suppressAutoHyphens/>
      <w:overflowPunct w:val="0"/>
      <w:autoSpaceDE w:val="0"/>
      <w:spacing w:after="200" w:line="276" w:lineRule="auto"/>
      <w:ind w:firstLine="720"/>
      <w:jc w:val="both"/>
      <w:textAlignment w:val="baseline"/>
    </w:pPr>
    <w:rPr>
      <w:rFonts w:ascii="Calibri" w:eastAsia="Calibri" w:hAnsi="Calibri" w:cs="Calibri"/>
      <w:sz w:val="28"/>
      <w:szCs w:val="22"/>
      <w:lang w:eastAsia="ar-SA"/>
    </w:rPr>
  </w:style>
  <w:style w:type="paragraph" w:customStyle="1" w:styleId="Standard">
    <w:name w:val="Standard"/>
    <w:rsid w:val="00495F3E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a">
    <w:name w:val="Title"/>
    <w:basedOn w:val="a"/>
    <w:next w:val="a"/>
    <w:link w:val="ab"/>
    <w:qFormat/>
    <w:rsid w:val="00B16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16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CB161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37B76"/>
    <w:rPr>
      <w:rFonts w:ascii="Arial" w:hAnsi="Arial"/>
      <w:b/>
      <w:sz w:val="14"/>
    </w:rPr>
  </w:style>
  <w:style w:type="paragraph" w:styleId="ac">
    <w:name w:val="Document Map"/>
    <w:basedOn w:val="a"/>
    <w:link w:val="ad"/>
    <w:rsid w:val="00B05D3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B05D36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115EE"/>
    <w:rPr>
      <w:color w:val="0000FF"/>
      <w:u w:val="single"/>
    </w:rPr>
  </w:style>
  <w:style w:type="character" w:customStyle="1" w:styleId="a8">
    <w:name w:val="Абзац списка Знак"/>
    <w:aliases w:val="ПАРАГРАФ Знак,Bullet List Знак,FooterText Знак,numbered Знак,List Paragraph Знак,Bullet List 1 Знак"/>
    <w:basedOn w:val="a0"/>
    <w:link w:val="a7"/>
    <w:rsid w:val="00715790"/>
    <w:rPr>
      <w:sz w:val="24"/>
      <w:szCs w:val="24"/>
    </w:rPr>
  </w:style>
  <w:style w:type="character" w:customStyle="1" w:styleId="FontStyle34">
    <w:name w:val="Font Style34"/>
    <w:uiPriority w:val="99"/>
    <w:rsid w:val="00515077"/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_"/>
    <w:link w:val="22"/>
    <w:rsid w:val="00515077"/>
    <w:rPr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rsid w:val="00515077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0">
    <w:name w:val="Основной текст + Малые прописные"/>
    <w:rsid w:val="00515077"/>
    <w:rPr>
      <w:rFonts w:eastAsia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"/>
    <w:rsid w:val="00515077"/>
    <w:pPr>
      <w:widowControl w:val="0"/>
      <w:shd w:val="clear" w:color="auto" w:fill="FFFFFF"/>
      <w:spacing w:line="252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53464.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user-&#1055;&#1050;\Desktop\&#1048;&#1079;&#1074;&#1077;&#1097;&#1077;&#1085;&#1080;&#1103;\&#1041;&#1083;&#1072;&#1085;&#1082;%20&#1085;&#1072;%20&#1079;&#1072;&#1087;&#1088;&#1086;&#1089;%20&#1094;&#1077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7CF51-F809-43E5-AF21-AA73551E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на запрос цен</Template>
  <TotalTime>8</TotalTime>
  <Pages>16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titan</Company>
  <LinksUpToDate>false</LinksUpToDate>
  <CharactersWithSpaces>32923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3096 Климов И.А.</cp:lastModifiedBy>
  <cp:revision>6</cp:revision>
  <cp:lastPrinted>2018-10-01T09:21:00Z</cp:lastPrinted>
  <dcterms:created xsi:type="dcterms:W3CDTF">2018-10-01T09:10:00Z</dcterms:created>
  <dcterms:modified xsi:type="dcterms:W3CDTF">2018-10-01T09:21:00Z</dcterms:modified>
</cp:coreProperties>
</file>